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14" w:rsidRDefault="00243BD0" w:rsidP="007C394A">
      <w:pPr>
        <w:jc w:val="center"/>
      </w:pPr>
      <w:r w:rsidRPr="00243BD0">
        <w:rPr>
          <w:noProof/>
        </w:rPr>
        <w:drawing>
          <wp:inline distT="0" distB="0" distL="0" distR="0">
            <wp:extent cx="2843784" cy="649224"/>
            <wp:effectExtent l="0" t="0" r="0" b="0"/>
            <wp:docPr id="1" name="Picture 1" descr="National Govern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GS_one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3784" cy="649224"/>
                    </a:xfrm>
                    <a:prstGeom prst="rect">
                      <a:avLst/>
                    </a:prstGeom>
                    <a:noFill/>
                    <a:ln>
                      <a:noFill/>
                    </a:ln>
                  </pic:spPr>
                </pic:pic>
              </a:graphicData>
            </a:graphic>
          </wp:inline>
        </w:drawing>
      </w:r>
    </w:p>
    <w:p w:rsidR="00570A18" w:rsidRDefault="00570A18" w:rsidP="006A7014"/>
    <w:p w:rsidR="00243BD0" w:rsidRPr="00B444AD" w:rsidRDefault="00570A18" w:rsidP="006A7014">
      <w:pPr>
        <w:rPr>
          <w:rFonts w:ascii="Arial" w:hAnsi="Arial" w:cs="Arial"/>
        </w:rPr>
      </w:pPr>
      <w:bookmarkStart w:id="0" w:name="_GoBack"/>
      <w:bookmarkEnd w:id="0"/>
      <w:r w:rsidRPr="00B444AD">
        <w:rPr>
          <w:rFonts w:ascii="Arial" w:hAnsi="Arial" w:cs="Arial"/>
        </w:rPr>
        <w:t xml:space="preserve">As your Medicare Administrative Contractor (MAC), National Government Services is dedicated to working with providers in the rural areas we serve. Our goal is to keep you informed about changes to Medicare and the training opportunities available to you. </w:t>
      </w:r>
    </w:p>
    <w:p w:rsidR="00480F3E" w:rsidRDefault="00480F3E" w:rsidP="00480F3E">
      <w:pPr>
        <w:rPr>
          <w:rFonts w:ascii="Arial" w:eastAsia="Times New Roman" w:hAnsi="Arial" w:cs="Arial"/>
        </w:rPr>
      </w:pPr>
      <w:r>
        <w:rPr>
          <w:rFonts w:ascii="Arial" w:eastAsia="Times New Roman" w:hAnsi="Arial" w:cs="Arial"/>
          <w:b/>
          <w:bCs/>
        </w:rPr>
        <w:t xml:space="preserve">National Government Services </w:t>
      </w:r>
      <w:r w:rsidR="006646C9">
        <w:rPr>
          <w:rFonts w:ascii="Arial" w:eastAsia="Times New Roman" w:hAnsi="Arial" w:cs="Arial"/>
          <w:b/>
          <w:bCs/>
        </w:rPr>
        <w:t xml:space="preserve">Part </w:t>
      </w:r>
      <w:r w:rsidR="007C0342">
        <w:rPr>
          <w:rFonts w:ascii="Arial" w:eastAsia="Times New Roman" w:hAnsi="Arial" w:cs="Arial"/>
          <w:b/>
          <w:bCs/>
        </w:rPr>
        <w:t xml:space="preserve">A &amp; </w:t>
      </w:r>
      <w:r w:rsidR="006646C9">
        <w:rPr>
          <w:rFonts w:ascii="Arial" w:eastAsia="Times New Roman" w:hAnsi="Arial" w:cs="Arial"/>
          <w:b/>
          <w:bCs/>
        </w:rPr>
        <w:t xml:space="preserve">B </w:t>
      </w:r>
      <w:r>
        <w:rPr>
          <w:rFonts w:ascii="Arial" w:eastAsia="Times New Roman" w:hAnsi="Arial" w:cs="Arial"/>
          <w:b/>
          <w:bCs/>
        </w:rPr>
        <w:t>News</w:t>
      </w:r>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6" w:tooltip="2021 Medicare Participating Physicians Directory " w:history="1">
        <w:r w:rsidR="0012605C">
          <w:rPr>
            <w:rStyle w:val="Hyperlink"/>
            <w:rFonts w:ascii="Arial" w:eastAsia="Times New Roman" w:hAnsi="Arial" w:cs="Arial"/>
            <w:color w:val="1010EE"/>
            <w:sz w:val="21"/>
            <w:szCs w:val="21"/>
          </w:rPr>
          <w:t>2021 Medicare Participating Physicians Directory</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7" w:tooltip="Appropriate Usage of Modifier 99" w:history="1">
        <w:r w:rsidR="0012605C">
          <w:rPr>
            <w:rStyle w:val="Hyperlink"/>
            <w:rFonts w:ascii="Arial" w:eastAsia="Times New Roman" w:hAnsi="Arial" w:cs="Arial"/>
            <w:color w:val="1010EE"/>
            <w:sz w:val="21"/>
            <w:szCs w:val="21"/>
          </w:rPr>
          <w:t>Appropriate Usage of Modifier 99</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8" w:tooltip="Article Updates for February and March 2021" w:history="1">
        <w:r w:rsidR="0012605C">
          <w:rPr>
            <w:rStyle w:val="Hyperlink"/>
            <w:rFonts w:ascii="Arial" w:eastAsia="Times New Roman" w:hAnsi="Arial" w:cs="Arial"/>
            <w:color w:val="1010EE"/>
            <w:sz w:val="21"/>
            <w:szCs w:val="21"/>
          </w:rPr>
          <w:t>Article Updates for February and March 2021</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9" w:tooltip="COVID-19 Vaccine and/or Monoclonal Antibodies in Rural Health Clinics and Federally Qualified Health Centers" w:history="1">
        <w:r w:rsidR="0012605C">
          <w:rPr>
            <w:rStyle w:val="Hyperlink"/>
            <w:rFonts w:ascii="Arial" w:eastAsia="Times New Roman" w:hAnsi="Arial" w:cs="Arial"/>
            <w:color w:val="1010EE"/>
            <w:sz w:val="21"/>
            <w:szCs w:val="21"/>
          </w:rPr>
          <w:t>COVID-19 Vaccine and/or Monoclonal Antibodies in Rural Health Clinics and Federally Qualified Health Centers</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0" w:tooltip="Medicare Advantage Plan Beneficiaries Receiving the COVID-19 Vaccine and Monoclonal Antibody" w:history="1">
        <w:r w:rsidR="0012605C">
          <w:rPr>
            <w:rStyle w:val="Hyperlink"/>
            <w:rFonts w:ascii="Arial" w:eastAsia="Times New Roman" w:hAnsi="Arial" w:cs="Arial"/>
            <w:color w:val="1010EE"/>
            <w:sz w:val="21"/>
            <w:szCs w:val="21"/>
          </w:rPr>
          <w:t>Medicare Advantage Plan Beneficiaries Receiving the COVID-19 Vaccine and Monoclonal Antibody</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1" w:tooltip="National Government Services Part B Medical Review Newsletter - March 2021" w:history="1">
        <w:r w:rsidR="0012605C">
          <w:rPr>
            <w:rStyle w:val="Hyperlink"/>
            <w:rFonts w:ascii="Arial" w:eastAsia="Times New Roman" w:hAnsi="Arial" w:cs="Arial"/>
            <w:color w:val="1010EE"/>
            <w:sz w:val="21"/>
            <w:szCs w:val="21"/>
          </w:rPr>
          <w:t>National Government Services Part B Medical Review Newsletter - March 2021</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2" w:tooltip="Practitioners: Are You Ordering Lower Limb Orthoses for Your Patients?" w:history="1">
        <w:r w:rsidR="0012605C">
          <w:rPr>
            <w:rStyle w:val="Hyperlink"/>
            <w:rFonts w:ascii="Arial" w:eastAsia="Times New Roman" w:hAnsi="Arial" w:cs="Arial"/>
            <w:color w:val="1010EE"/>
            <w:sz w:val="21"/>
            <w:szCs w:val="21"/>
          </w:rPr>
          <w:t>Practitioners: Are You Ordering Lower Limb Orthoses for Your Patients?</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3" w:tooltip="Real Time Claim Status and Response (276/277) Coming for Part B" w:history="1">
        <w:r w:rsidR="0012605C">
          <w:rPr>
            <w:rStyle w:val="Hyperlink"/>
            <w:rFonts w:ascii="Arial" w:eastAsia="Times New Roman" w:hAnsi="Arial" w:cs="Arial"/>
            <w:color w:val="1010EE"/>
            <w:sz w:val="21"/>
            <w:szCs w:val="21"/>
          </w:rPr>
          <w:t>Real Time Claim Status and Response (276/277) Coming for Part B</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4" w:tooltip="Service Specific Post Payment Review of Botulinum Injection, onabotulinumtoxina, 1 Unit – CPT J0585 (for J6 Part B Providers)" w:history="1">
        <w:r w:rsidR="0012605C">
          <w:rPr>
            <w:rStyle w:val="Hyperlink"/>
            <w:rFonts w:ascii="Arial" w:eastAsia="Times New Roman" w:hAnsi="Arial" w:cs="Arial"/>
            <w:color w:val="1010EE"/>
            <w:sz w:val="21"/>
            <w:szCs w:val="21"/>
          </w:rPr>
          <w:t>Service Specific Post Payment Review of Botulinum Injection, onabotulinumtoxina, 1 Unit – CPT J0585 (for J6 Part B Providers)</w:t>
        </w:r>
      </w:hyperlink>
    </w:p>
    <w:p w:rsidR="0012605C" w:rsidRDefault="00B444AD" w:rsidP="0012605C">
      <w:pPr>
        <w:numPr>
          <w:ilvl w:val="0"/>
          <w:numId w:val="18"/>
        </w:numPr>
        <w:spacing w:before="100" w:beforeAutospacing="1" w:after="100" w:afterAutospacing="1" w:line="240" w:lineRule="auto"/>
        <w:rPr>
          <w:rFonts w:ascii="Arial" w:eastAsia="Times New Roman" w:hAnsi="Arial" w:cs="Arial"/>
        </w:rPr>
      </w:pPr>
      <w:hyperlink r:id="rId15" w:tooltip="Service Specific Post Payment Review of Fluoroscopic Guidance for Needle Placement - CPT 77002 (for J6 Part B Providers)" w:history="1">
        <w:r w:rsidR="0012605C">
          <w:rPr>
            <w:rStyle w:val="Hyperlink"/>
            <w:rFonts w:ascii="Arial" w:eastAsia="Times New Roman" w:hAnsi="Arial" w:cs="Arial"/>
            <w:color w:val="1010EE"/>
            <w:sz w:val="21"/>
            <w:szCs w:val="21"/>
          </w:rPr>
          <w:t>Service Specific Post Payment Review of Fluoroscopic Guidance for Needle Placement - CPT 77002 (for J6 Part B Providers)</w:t>
        </w:r>
      </w:hyperlink>
    </w:p>
    <w:p w:rsidR="0012605C" w:rsidRDefault="0012605C" w:rsidP="0012605C">
      <w:pPr>
        <w:numPr>
          <w:ilvl w:val="0"/>
          <w:numId w:val="18"/>
        </w:numPr>
        <w:spacing w:before="100" w:beforeAutospacing="1" w:after="100" w:afterAutospacing="1" w:line="240" w:lineRule="auto"/>
        <w:rPr>
          <w:rFonts w:ascii="Arial" w:eastAsia="Times New Roman" w:hAnsi="Arial" w:cs="Arial"/>
        </w:rPr>
      </w:pPr>
      <w:r>
        <w:rPr>
          <w:rFonts w:ascii="Arial" w:eastAsia="Times New Roman" w:hAnsi="Arial" w:cs="Arial"/>
          <w:sz w:val="21"/>
          <w:szCs w:val="21"/>
        </w:rPr>
        <w:t xml:space="preserve">The </w:t>
      </w:r>
      <w:hyperlink r:id="rId16" w:tooltip="Medicare Part A and Part B Billing for the COVID-19 Vaccine and Monoclonal Antibody " w:history="1">
        <w:r>
          <w:rPr>
            <w:rStyle w:val="Hyperlink"/>
            <w:rFonts w:ascii="Arial" w:eastAsia="Times New Roman" w:hAnsi="Arial" w:cs="Arial"/>
            <w:color w:val="1010EE"/>
            <w:sz w:val="21"/>
            <w:szCs w:val="21"/>
          </w:rPr>
          <w:t xml:space="preserve">Medicare Part A and Part B Billing for the COVID-19 Vaccine and Monoclonal Antibody </w:t>
        </w:r>
      </w:hyperlink>
      <w:r>
        <w:rPr>
          <w:rFonts w:ascii="Arial" w:eastAsia="Times New Roman" w:hAnsi="Arial" w:cs="Arial"/>
          <w:sz w:val="21"/>
          <w:szCs w:val="21"/>
        </w:rPr>
        <w:t xml:space="preserve">article has been updated to include the Janssen (Johnson &amp; Johnson) vaccine and administration information. </w:t>
      </w:r>
    </w:p>
    <w:p w:rsidR="00E46C1E" w:rsidRDefault="00B444AD" w:rsidP="00E46C1E">
      <w:pPr>
        <w:numPr>
          <w:ilvl w:val="0"/>
          <w:numId w:val="18"/>
        </w:numPr>
        <w:spacing w:before="100" w:beforeAutospacing="1" w:after="100" w:afterAutospacing="1" w:line="240" w:lineRule="auto"/>
        <w:rPr>
          <w:rFonts w:ascii="Arial" w:eastAsia="Times New Roman" w:hAnsi="Arial" w:cs="Arial"/>
        </w:rPr>
      </w:pPr>
      <w:hyperlink r:id="rId17" w:tooltip="April 2021 EDI Front-End Quarterly Release: New and Modified Edits" w:history="1">
        <w:r w:rsidR="00E46C1E">
          <w:rPr>
            <w:rStyle w:val="Hyperlink"/>
            <w:rFonts w:ascii="Arial" w:eastAsia="Times New Roman" w:hAnsi="Arial" w:cs="Arial"/>
            <w:color w:val="1010EE"/>
            <w:sz w:val="21"/>
            <w:szCs w:val="21"/>
          </w:rPr>
          <w:t>April 2021 EDI Front-End Quarterly Release: New and Modified Edits</w:t>
        </w:r>
      </w:hyperlink>
    </w:p>
    <w:p w:rsidR="00E46C1E" w:rsidRDefault="00B444AD" w:rsidP="00E46C1E">
      <w:pPr>
        <w:numPr>
          <w:ilvl w:val="0"/>
          <w:numId w:val="18"/>
        </w:numPr>
        <w:spacing w:before="100" w:beforeAutospacing="1" w:after="100" w:afterAutospacing="1" w:line="240" w:lineRule="auto"/>
        <w:rPr>
          <w:rFonts w:ascii="Arial" w:eastAsia="Times New Roman" w:hAnsi="Arial" w:cs="Arial"/>
        </w:rPr>
      </w:pPr>
      <w:hyperlink r:id="rId18" w:tooltip="Save the Date: National Government Services Spring 2021 Virtual Conference" w:history="1">
        <w:r w:rsidR="00E46C1E">
          <w:rPr>
            <w:rStyle w:val="Hyperlink"/>
            <w:rFonts w:ascii="Arial" w:eastAsia="Times New Roman" w:hAnsi="Arial" w:cs="Arial"/>
            <w:color w:val="1010EE"/>
            <w:sz w:val="21"/>
            <w:szCs w:val="21"/>
          </w:rPr>
          <w:t>Save the Date: National Government Services Spring 2021 Virtual Conference</w:t>
        </w:r>
      </w:hyperlink>
    </w:p>
    <w:p w:rsidR="00C26C90" w:rsidRPr="006D2331" w:rsidRDefault="00B444AD" w:rsidP="00E46C1E">
      <w:pPr>
        <w:numPr>
          <w:ilvl w:val="0"/>
          <w:numId w:val="18"/>
        </w:numPr>
        <w:spacing w:before="100" w:beforeAutospacing="1" w:after="100" w:afterAutospacing="1" w:line="240" w:lineRule="auto"/>
        <w:rPr>
          <w:rStyle w:val="Hyperlink"/>
          <w:rFonts w:ascii="Arial" w:eastAsia="Times New Roman" w:hAnsi="Arial" w:cs="Arial"/>
          <w:color w:val="auto"/>
          <w:u w:val="none"/>
        </w:rPr>
      </w:pPr>
      <w:hyperlink r:id="rId19" w:tooltip="Prescription Drug Management" w:history="1">
        <w:r w:rsidR="00E46C1E">
          <w:rPr>
            <w:rStyle w:val="Hyperlink"/>
            <w:rFonts w:ascii="Arial" w:eastAsia="Times New Roman" w:hAnsi="Arial" w:cs="Arial"/>
            <w:color w:val="1010EE"/>
            <w:sz w:val="21"/>
            <w:szCs w:val="21"/>
          </w:rPr>
          <w:t>Prescription Drug Management</w:t>
        </w:r>
      </w:hyperlink>
    </w:p>
    <w:p w:rsidR="006D2331" w:rsidRDefault="00B444AD" w:rsidP="006D2331">
      <w:pPr>
        <w:numPr>
          <w:ilvl w:val="0"/>
          <w:numId w:val="18"/>
        </w:numPr>
        <w:shd w:val="clear" w:color="auto" w:fill="FFFFFF"/>
        <w:spacing w:before="100" w:beforeAutospacing="1" w:after="100" w:afterAutospacing="1" w:line="240" w:lineRule="auto"/>
        <w:rPr>
          <w:rFonts w:ascii="Arial" w:hAnsi="Arial" w:cs="Arial"/>
          <w:color w:val="000000"/>
        </w:rPr>
      </w:pPr>
      <w:hyperlink r:id="rId20" w:tooltip="EDI Monthly Bulletin for March 2021" w:history="1">
        <w:r w:rsidR="006D2331">
          <w:rPr>
            <w:rStyle w:val="Hyperlink"/>
            <w:rFonts w:ascii="Arial" w:hAnsi="Arial" w:cs="Arial"/>
            <w:color w:val="1010EE"/>
            <w:sz w:val="21"/>
            <w:szCs w:val="21"/>
          </w:rPr>
          <w:t>EDI Monthly Bulletin for March 2021</w:t>
        </w:r>
      </w:hyperlink>
    </w:p>
    <w:p w:rsidR="00DF5369" w:rsidRDefault="00B444AD" w:rsidP="00DF5369">
      <w:pPr>
        <w:numPr>
          <w:ilvl w:val="0"/>
          <w:numId w:val="18"/>
        </w:numPr>
        <w:shd w:val="clear" w:color="auto" w:fill="FFFFFF"/>
        <w:spacing w:before="100" w:beforeAutospacing="1" w:after="100" w:afterAutospacing="1" w:line="240" w:lineRule="auto"/>
        <w:rPr>
          <w:rFonts w:ascii="Arial" w:hAnsi="Arial" w:cs="Arial"/>
          <w:color w:val="000000"/>
        </w:rPr>
      </w:pPr>
      <w:hyperlink r:id="rId21" w:tooltip="About Appeals" w:history="1">
        <w:r w:rsidR="00DF5369">
          <w:rPr>
            <w:rStyle w:val="Hyperlink"/>
            <w:rFonts w:ascii="Arial" w:hAnsi="Arial" w:cs="Arial"/>
            <w:color w:val="1010EE"/>
            <w:sz w:val="21"/>
            <w:szCs w:val="21"/>
          </w:rPr>
          <w:t>About Appeals</w:t>
        </w:r>
      </w:hyperlink>
    </w:p>
    <w:p w:rsidR="006D2331" w:rsidRDefault="00B444AD" w:rsidP="00DF5369">
      <w:pPr>
        <w:numPr>
          <w:ilvl w:val="0"/>
          <w:numId w:val="18"/>
        </w:numPr>
        <w:shd w:val="clear" w:color="auto" w:fill="FFFFFF"/>
        <w:spacing w:before="100" w:beforeAutospacing="1" w:after="100" w:afterAutospacing="1" w:line="240" w:lineRule="auto"/>
        <w:rPr>
          <w:rFonts w:ascii="Arial" w:hAnsi="Arial" w:cs="Arial"/>
          <w:color w:val="000000"/>
        </w:rPr>
      </w:pPr>
      <w:hyperlink r:id="rId22" w:tooltip="Provider Enrollment: Change in Practice Location" w:history="1">
        <w:r w:rsidR="00DF5369">
          <w:rPr>
            <w:rStyle w:val="Hyperlink"/>
            <w:rFonts w:ascii="Arial" w:hAnsi="Arial" w:cs="Arial"/>
            <w:color w:val="1010EE"/>
            <w:sz w:val="21"/>
            <w:szCs w:val="21"/>
          </w:rPr>
          <w:t>Provider Enrollment: Change in Practice Location</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3" w:tooltip="Billing and Coding for Tempus Next Generation Sequencing Panel" w:history="1">
        <w:r w:rsidR="009D66F9">
          <w:rPr>
            <w:rStyle w:val="Hyperlink"/>
            <w:rFonts w:ascii="Arial" w:hAnsi="Arial" w:cs="Arial"/>
            <w:color w:val="1010EE"/>
            <w:sz w:val="21"/>
            <w:szCs w:val="21"/>
          </w:rPr>
          <w:t>Billing and Coding for Tempus Next Generation Sequencing Panel</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4" w:tooltip="Billing Tip for COVID-19 Vaccine as a Mass Immunizer Roster Biller - Use the Taxonomy Code" w:history="1">
        <w:r w:rsidR="009D66F9">
          <w:rPr>
            <w:rStyle w:val="Hyperlink"/>
            <w:rFonts w:ascii="Arial" w:hAnsi="Arial" w:cs="Arial"/>
            <w:color w:val="1010EE"/>
            <w:sz w:val="21"/>
            <w:szCs w:val="21"/>
          </w:rPr>
          <w:t>Billing Tip for COVID-19 Vaccine as a Mass Immunizer Roster Biller - Use the Taxonomy Code</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5" w:tooltip="LCD and Article Updates for April 2021" w:history="1">
        <w:r w:rsidR="009D66F9">
          <w:rPr>
            <w:rStyle w:val="Hyperlink"/>
            <w:rFonts w:ascii="Arial" w:hAnsi="Arial" w:cs="Arial"/>
            <w:color w:val="1010EE"/>
            <w:sz w:val="21"/>
            <w:szCs w:val="21"/>
          </w:rPr>
          <w:t>LCD and Article Updates for April 2021</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6" w:tooltip="Local Coverage Determination L33626: Psychiatric Partial Hospitalization Programs" w:history="1">
        <w:r w:rsidR="009D66F9">
          <w:rPr>
            <w:rStyle w:val="Hyperlink"/>
            <w:rFonts w:ascii="Arial" w:hAnsi="Arial" w:cs="Arial"/>
            <w:color w:val="1010EE"/>
            <w:sz w:val="21"/>
            <w:szCs w:val="21"/>
          </w:rPr>
          <w:t>Local Coverage Determination L33626: Psychiatric Partial Hospitalization Programs</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7" w:tooltip="New Version of PC-ACE: April 2021" w:history="1">
        <w:r w:rsidR="009D66F9">
          <w:rPr>
            <w:rStyle w:val="Hyperlink"/>
            <w:rFonts w:ascii="Arial" w:hAnsi="Arial" w:cs="Arial"/>
            <w:color w:val="1010EE"/>
            <w:sz w:val="21"/>
            <w:szCs w:val="21"/>
          </w:rPr>
          <w:t>New Version of PC-ACE: April 2021</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8" w:tooltip="Service Specific Post Payment Review of Computed Tomography, Abdomen and Pelvis with Contrast Material(s) - CPT 74177" w:history="1">
        <w:r w:rsidR="009D66F9">
          <w:rPr>
            <w:rStyle w:val="Hyperlink"/>
            <w:rFonts w:ascii="Arial" w:hAnsi="Arial" w:cs="Arial"/>
            <w:color w:val="1010EE"/>
            <w:sz w:val="21"/>
            <w:szCs w:val="21"/>
          </w:rPr>
          <w:t>Service Specific Post Payment Review of Computed Tomography, Abdomen and Pelvis with Contrast Material(s) - CPT 74177 (Jurisdiction 6)</w:t>
        </w:r>
      </w:hyperlink>
    </w:p>
    <w:p w:rsidR="009D66F9" w:rsidRDefault="00B444AD" w:rsidP="009D66F9">
      <w:pPr>
        <w:numPr>
          <w:ilvl w:val="0"/>
          <w:numId w:val="18"/>
        </w:numPr>
        <w:shd w:val="clear" w:color="auto" w:fill="FFFFFF"/>
        <w:spacing w:before="100" w:beforeAutospacing="1" w:after="100" w:afterAutospacing="1" w:line="240" w:lineRule="auto"/>
        <w:rPr>
          <w:rFonts w:ascii="Arial" w:hAnsi="Arial" w:cs="Arial"/>
          <w:color w:val="000000"/>
        </w:rPr>
      </w:pPr>
      <w:hyperlink r:id="rId29" w:tooltip="Updated Billing Requirements for Home Infusion Therapy (HIT) Services on or After 1/1/2021" w:history="1">
        <w:r w:rsidR="009D66F9">
          <w:rPr>
            <w:rStyle w:val="Hyperlink"/>
            <w:rFonts w:ascii="Arial" w:hAnsi="Arial" w:cs="Arial"/>
            <w:color w:val="1010EE"/>
            <w:sz w:val="21"/>
            <w:szCs w:val="21"/>
          </w:rPr>
          <w:t>Updated Billing Requirements for Home Infusion Therapy (HIT) Services on or After 1/1/2021</w:t>
        </w:r>
      </w:hyperlink>
    </w:p>
    <w:p w:rsidR="00480F3E" w:rsidRPr="00C26C90" w:rsidRDefault="00480F3E" w:rsidP="00480F3E">
      <w:pPr>
        <w:rPr>
          <w:rFonts w:ascii="Arial" w:eastAsia="Times New Roman" w:hAnsi="Arial" w:cs="Arial"/>
          <w:color w:val="FF0000"/>
        </w:rPr>
      </w:pPr>
      <w:r>
        <w:rPr>
          <w:rFonts w:ascii="Arial" w:eastAsia="Times New Roman" w:hAnsi="Arial" w:cs="Arial"/>
          <w:b/>
          <w:bCs/>
        </w:rPr>
        <w:t>Centers for Medicare &amp; Medicaid Services News</w:t>
      </w:r>
    </w:p>
    <w:p w:rsidR="00426D39" w:rsidRPr="00B444AD" w:rsidRDefault="00B444AD" w:rsidP="00B444AD">
      <w:pPr>
        <w:pStyle w:val="ListParagraph"/>
        <w:numPr>
          <w:ilvl w:val="0"/>
          <w:numId w:val="44"/>
        </w:numPr>
        <w:spacing w:line="240" w:lineRule="exact"/>
        <w:rPr>
          <w:rStyle w:val="Hyperlink"/>
          <w:rFonts w:ascii="Arial" w:eastAsia="Times New Roman" w:hAnsi="Arial" w:cs="Arial"/>
          <w:sz w:val="21"/>
          <w:szCs w:val="21"/>
        </w:rPr>
      </w:pPr>
      <w:hyperlink r:id="rId30" w:history="1">
        <w:r w:rsidR="00426D39" w:rsidRPr="00B444AD">
          <w:rPr>
            <w:rStyle w:val="Hyperlink"/>
            <w:rFonts w:ascii="Arial" w:eastAsia="Times New Roman" w:hAnsi="Arial" w:cs="Arial"/>
            <w:sz w:val="21"/>
            <w:szCs w:val="21"/>
          </w:rPr>
          <w:t>MLN Connects</w:t>
        </w:r>
        <w:r w:rsidR="005E20B7" w:rsidRPr="00B444AD">
          <w:rPr>
            <w:rStyle w:val="Hyperlink"/>
            <w:rFonts w:ascii="Arial" w:eastAsia="Times New Roman" w:hAnsi="Arial" w:cs="Arial"/>
            <w:sz w:val="21"/>
            <w:szCs w:val="21"/>
          </w:rPr>
          <w:t>® for Thursday, March 4, 2021</w:t>
        </w:r>
      </w:hyperlink>
    </w:p>
    <w:p w:rsidR="006D2331" w:rsidRPr="00B444AD" w:rsidRDefault="00B444AD" w:rsidP="00B444AD">
      <w:pPr>
        <w:pStyle w:val="ListParagraph"/>
        <w:numPr>
          <w:ilvl w:val="0"/>
          <w:numId w:val="44"/>
        </w:numPr>
        <w:shd w:val="clear" w:color="auto" w:fill="FFFFFF"/>
        <w:spacing w:before="100" w:beforeAutospacing="1" w:after="100" w:afterAutospacing="1" w:line="240" w:lineRule="exact"/>
        <w:rPr>
          <w:rFonts w:ascii="Arial" w:eastAsia="Times New Roman" w:hAnsi="Arial" w:cs="Arial"/>
          <w:color w:val="000000"/>
          <w:sz w:val="24"/>
          <w:szCs w:val="24"/>
        </w:rPr>
      </w:pPr>
      <w:hyperlink r:id="rId31" w:tooltip="MLN Connects® Special Edition for Wednesday, March 10, 2021" w:history="1">
        <w:r w:rsidR="006D2331" w:rsidRPr="00B444AD">
          <w:rPr>
            <w:rFonts w:ascii="Arial" w:eastAsia="Times New Roman" w:hAnsi="Arial" w:cs="Arial"/>
            <w:color w:val="1010EE"/>
            <w:sz w:val="21"/>
            <w:szCs w:val="21"/>
            <w:u w:val="single"/>
          </w:rPr>
          <w:t>MLN Connects® Special Edition for Wednesday, March 10, 2021</w:t>
        </w:r>
      </w:hyperlink>
    </w:p>
    <w:p w:rsidR="006D2331" w:rsidRPr="00B444AD" w:rsidRDefault="00B444AD" w:rsidP="00B444AD">
      <w:pPr>
        <w:pStyle w:val="ListParagraph"/>
        <w:numPr>
          <w:ilvl w:val="0"/>
          <w:numId w:val="44"/>
        </w:numPr>
        <w:shd w:val="clear" w:color="auto" w:fill="FFFFFF"/>
        <w:spacing w:before="100" w:beforeAutospacing="1" w:after="100" w:afterAutospacing="1" w:line="240" w:lineRule="exact"/>
        <w:rPr>
          <w:rFonts w:ascii="Arial" w:eastAsia="Times New Roman" w:hAnsi="Arial" w:cs="Arial"/>
          <w:color w:val="000000"/>
          <w:sz w:val="24"/>
          <w:szCs w:val="24"/>
        </w:rPr>
      </w:pPr>
      <w:hyperlink r:id="rId32" w:tooltip="MLN Connects® for Thursday, March 11, 2021" w:history="1">
        <w:r w:rsidR="006D2331" w:rsidRPr="00B444AD">
          <w:rPr>
            <w:rFonts w:ascii="Arial" w:eastAsia="Times New Roman" w:hAnsi="Arial" w:cs="Arial"/>
            <w:color w:val="1010EE"/>
            <w:sz w:val="21"/>
            <w:szCs w:val="21"/>
            <w:u w:val="single"/>
          </w:rPr>
          <w:t>MLN Connects® for Thursday, March 11, 2021</w:t>
        </w:r>
      </w:hyperlink>
    </w:p>
    <w:p w:rsidR="006D2331" w:rsidRPr="00B444AD" w:rsidRDefault="00B444AD" w:rsidP="00B444AD">
      <w:pPr>
        <w:pStyle w:val="ListParagraph"/>
        <w:numPr>
          <w:ilvl w:val="0"/>
          <w:numId w:val="44"/>
        </w:numPr>
        <w:shd w:val="clear" w:color="auto" w:fill="FFFFFF"/>
        <w:spacing w:before="100" w:beforeAutospacing="1" w:after="100" w:afterAutospacing="1" w:line="240" w:lineRule="exact"/>
        <w:rPr>
          <w:rFonts w:ascii="Arial" w:eastAsia="Times New Roman" w:hAnsi="Arial" w:cs="Arial"/>
          <w:color w:val="1010EE"/>
          <w:sz w:val="21"/>
          <w:szCs w:val="21"/>
          <w:u w:val="single"/>
        </w:rPr>
      </w:pPr>
      <w:hyperlink r:id="rId33" w:tooltip="MLN Connects® Special Edition for Monday, March 15, 2021" w:history="1">
        <w:r w:rsidR="006D2331" w:rsidRPr="00B444AD">
          <w:rPr>
            <w:rFonts w:ascii="Arial" w:eastAsia="Times New Roman" w:hAnsi="Arial" w:cs="Arial"/>
            <w:color w:val="1010EE"/>
            <w:sz w:val="21"/>
            <w:szCs w:val="21"/>
            <w:u w:val="single"/>
          </w:rPr>
          <w:t>MLN Connects® Special Edition for Monday, March 15, 2021</w:t>
        </w:r>
      </w:hyperlink>
    </w:p>
    <w:p w:rsidR="00DF5369" w:rsidRPr="00B444AD" w:rsidRDefault="00B444AD" w:rsidP="00B444AD">
      <w:pPr>
        <w:pStyle w:val="ListParagraph"/>
        <w:numPr>
          <w:ilvl w:val="0"/>
          <w:numId w:val="44"/>
        </w:numPr>
        <w:shd w:val="clear" w:color="auto" w:fill="FFFFFF"/>
        <w:spacing w:before="100" w:beforeAutospacing="1" w:after="100" w:afterAutospacing="1" w:line="240" w:lineRule="exact"/>
        <w:rPr>
          <w:rFonts w:ascii="Arial" w:eastAsia="Times New Roman" w:hAnsi="Arial" w:cs="Arial"/>
          <w:color w:val="1010EE"/>
          <w:sz w:val="21"/>
          <w:szCs w:val="21"/>
          <w:u w:val="single"/>
        </w:rPr>
      </w:pPr>
      <w:hyperlink r:id="rId34" w:tooltip="MLN Connects® for Thursday, March 18, 2021" w:history="1">
        <w:r w:rsidR="00DF5369" w:rsidRPr="00B444AD">
          <w:rPr>
            <w:rFonts w:ascii="Arial" w:eastAsia="Times New Roman" w:hAnsi="Arial" w:cs="Arial"/>
            <w:color w:val="1010EE"/>
            <w:sz w:val="21"/>
            <w:szCs w:val="21"/>
            <w:u w:val="single"/>
          </w:rPr>
          <w:t>MLN Connects® for Thursday, March 18, 2021</w:t>
        </w:r>
      </w:hyperlink>
    </w:p>
    <w:p w:rsidR="009D66F9" w:rsidRPr="00B444AD" w:rsidRDefault="00B444AD" w:rsidP="00B444AD">
      <w:pPr>
        <w:pStyle w:val="ListParagraph"/>
        <w:numPr>
          <w:ilvl w:val="0"/>
          <w:numId w:val="44"/>
        </w:numPr>
        <w:shd w:val="clear" w:color="auto" w:fill="FFFFFF"/>
        <w:spacing w:before="100" w:beforeAutospacing="1" w:after="100" w:afterAutospacing="1" w:line="240" w:lineRule="exact"/>
        <w:rPr>
          <w:rFonts w:ascii="Arial" w:eastAsia="Times New Roman" w:hAnsi="Arial" w:cs="Arial"/>
          <w:color w:val="000000"/>
          <w:sz w:val="24"/>
          <w:szCs w:val="24"/>
        </w:rPr>
      </w:pPr>
      <w:hyperlink r:id="rId35" w:tooltip="MLN Connects® for Thursday, March 25, 2021" w:history="1">
        <w:r w:rsidR="009D66F9" w:rsidRPr="00B444AD">
          <w:rPr>
            <w:rFonts w:ascii="Arial" w:eastAsia="Times New Roman" w:hAnsi="Arial" w:cs="Arial"/>
            <w:color w:val="1010EE"/>
            <w:sz w:val="21"/>
            <w:szCs w:val="21"/>
            <w:u w:val="single"/>
          </w:rPr>
          <w:t>MLN Connects® for Thursday, March 25, 2021</w:t>
        </w:r>
      </w:hyperlink>
    </w:p>
    <w:p w:rsidR="006646C9" w:rsidRDefault="006646C9" w:rsidP="006646C9">
      <w:pPr>
        <w:rPr>
          <w:rFonts w:ascii="Arial" w:eastAsia="Times New Roman" w:hAnsi="Arial" w:cs="Arial"/>
        </w:rPr>
      </w:pPr>
      <w:r>
        <w:rPr>
          <w:rFonts w:ascii="Arial" w:eastAsia="Times New Roman" w:hAnsi="Arial" w:cs="Arial"/>
          <w:b/>
          <w:bCs/>
        </w:rPr>
        <w:t>Reminders</w:t>
      </w:r>
    </w:p>
    <w:p w:rsidR="00E46C1E" w:rsidRDefault="00B444AD" w:rsidP="00E46C1E">
      <w:pPr>
        <w:numPr>
          <w:ilvl w:val="0"/>
          <w:numId w:val="15"/>
        </w:numPr>
        <w:spacing w:before="100" w:beforeAutospacing="1" w:after="100" w:afterAutospacing="1" w:line="240" w:lineRule="auto"/>
        <w:rPr>
          <w:rFonts w:ascii="Arial" w:eastAsia="Times New Roman" w:hAnsi="Arial" w:cs="Arial"/>
        </w:rPr>
      </w:pPr>
      <w:hyperlink r:id="rId36" w:tooltip="April 2021 Release &quot;Dark Days&quot; for the Common Working File Hosts" w:history="1">
        <w:r w:rsidR="00E46C1E">
          <w:rPr>
            <w:rStyle w:val="Hyperlink"/>
            <w:rFonts w:ascii="Arial" w:eastAsia="Times New Roman" w:hAnsi="Arial" w:cs="Arial"/>
            <w:color w:val="1010EE"/>
            <w:sz w:val="21"/>
            <w:szCs w:val="21"/>
          </w:rPr>
          <w:t>April 2021 Release "Dark Days" for the Common Working File Hosts</w:t>
        </w:r>
      </w:hyperlink>
    </w:p>
    <w:p w:rsidR="006D2331" w:rsidRDefault="00B444AD" w:rsidP="006D2331">
      <w:pPr>
        <w:numPr>
          <w:ilvl w:val="0"/>
          <w:numId w:val="15"/>
        </w:numPr>
        <w:shd w:val="clear" w:color="auto" w:fill="FFFFFF"/>
        <w:spacing w:before="100" w:beforeAutospacing="1" w:after="100" w:afterAutospacing="1" w:line="240" w:lineRule="auto"/>
        <w:rPr>
          <w:rFonts w:ascii="Arial" w:hAnsi="Arial" w:cs="Arial"/>
          <w:color w:val="000000"/>
        </w:rPr>
      </w:pPr>
      <w:hyperlink r:id="rId37" w:tooltip="Amending Medical Records" w:history="1">
        <w:r w:rsidR="006D2331">
          <w:rPr>
            <w:rStyle w:val="Hyperlink"/>
            <w:rFonts w:ascii="Arial" w:hAnsi="Arial" w:cs="Arial"/>
            <w:color w:val="1010EE"/>
            <w:sz w:val="21"/>
            <w:szCs w:val="21"/>
          </w:rPr>
          <w:t>Amending Medical Records</w:t>
        </w:r>
      </w:hyperlink>
    </w:p>
    <w:p w:rsidR="00DF5369" w:rsidRDefault="00B444AD" w:rsidP="00DF5369">
      <w:pPr>
        <w:numPr>
          <w:ilvl w:val="0"/>
          <w:numId w:val="15"/>
        </w:numPr>
        <w:shd w:val="clear" w:color="auto" w:fill="FFFFFF"/>
        <w:spacing w:before="100" w:beforeAutospacing="1" w:after="100" w:afterAutospacing="1" w:line="240" w:lineRule="auto"/>
        <w:rPr>
          <w:rFonts w:ascii="Arial" w:hAnsi="Arial" w:cs="Arial"/>
          <w:color w:val="000000"/>
        </w:rPr>
      </w:pPr>
      <w:hyperlink r:id="rId38" w:tooltip="April 2021 EDI Front-End Quarterly Release: New and Modified Edits" w:history="1">
        <w:r w:rsidR="00DF5369">
          <w:rPr>
            <w:rStyle w:val="Hyperlink"/>
            <w:rFonts w:ascii="Arial" w:hAnsi="Arial" w:cs="Arial"/>
            <w:color w:val="1010EE"/>
            <w:sz w:val="21"/>
            <w:szCs w:val="21"/>
          </w:rPr>
          <w:t>April 2021 EDI Front-End Quarterly Release: New and Modified Edits</w:t>
        </w:r>
      </w:hyperlink>
    </w:p>
    <w:p w:rsidR="00DF5369" w:rsidRDefault="00B444AD" w:rsidP="00DF5369">
      <w:pPr>
        <w:numPr>
          <w:ilvl w:val="0"/>
          <w:numId w:val="15"/>
        </w:numPr>
        <w:shd w:val="clear" w:color="auto" w:fill="FFFFFF"/>
        <w:spacing w:before="100" w:beforeAutospacing="1" w:after="100" w:afterAutospacing="1" w:line="240" w:lineRule="auto"/>
        <w:rPr>
          <w:rFonts w:ascii="Arial" w:hAnsi="Arial" w:cs="Arial"/>
          <w:color w:val="000000"/>
        </w:rPr>
      </w:pPr>
      <w:hyperlink r:id="rId39" w:tooltip="From the Desk of the MAC Medical Directors: Caring for Medicare Patients is a Partnership" w:history="1">
        <w:r w:rsidR="00DF5369">
          <w:rPr>
            <w:rStyle w:val="Hyperlink"/>
            <w:rFonts w:ascii="Arial" w:hAnsi="Arial" w:cs="Arial"/>
            <w:color w:val="1010EE"/>
            <w:sz w:val="21"/>
            <w:szCs w:val="21"/>
          </w:rPr>
          <w:t>From the Desk of the MAC Medical Directors: Caring for Medicare Patients is a Partnership</w:t>
        </w:r>
      </w:hyperlink>
    </w:p>
    <w:p w:rsidR="009D66F9" w:rsidRDefault="00B444AD" w:rsidP="009D66F9">
      <w:pPr>
        <w:numPr>
          <w:ilvl w:val="0"/>
          <w:numId w:val="15"/>
        </w:numPr>
        <w:spacing w:before="100" w:beforeAutospacing="1" w:after="100" w:afterAutospacing="1" w:line="240" w:lineRule="auto"/>
        <w:rPr>
          <w:rFonts w:ascii="Arial" w:eastAsia="Times New Roman" w:hAnsi="Arial" w:cs="Arial"/>
        </w:rPr>
      </w:pPr>
      <w:hyperlink r:id="rId40" w:tooltip="April 2021 Release &quot;Dark Days&quot; for the Common Working File Hosts" w:history="1">
        <w:r w:rsidR="009D66F9">
          <w:rPr>
            <w:rStyle w:val="Hyperlink"/>
            <w:rFonts w:ascii="Arial" w:eastAsia="Times New Roman" w:hAnsi="Arial" w:cs="Arial"/>
            <w:sz w:val="21"/>
            <w:szCs w:val="21"/>
          </w:rPr>
          <w:t>April 2021 Release "Dark Days" for the Common Working File Hosts</w:t>
        </w:r>
      </w:hyperlink>
    </w:p>
    <w:p w:rsidR="0097746C" w:rsidRDefault="00B444AD" w:rsidP="009D66F9">
      <w:pPr>
        <w:numPr>
          <w:ilvl w:val="0"/>
          <w:numId w:val="15"/>
        </w:numPr>
        <w:spacing w:before="100" w:beforeAutospacing="1" w:after="100" w:afterAutospacing="1" w:line="240" w:lineRule="auto"/>
        <w:rPr>
          <w:rFonts w:ascii="Arial" w:eastAsia="Times New Roman" w:hAnsi="Arial" w:cs="Arial"/>
        </w:rPr>
      </w:pPr>
      <w:hyperlink r:id="rId41" w:tooltip="April 2021 EDI Front-End Quarterly Release: New and Modified Edits" w:history="1">
        <w:r w:rsidR="009D66F9">
          <w:rPr>
            <w:rStyle w:val="Hyperlink"/>
            <w:rFonts w:ascii="Arial" w:eastAsia="Times New Roman" w:hAnsi="Arial" w:cs="Arial"/>
            <w:color w:val="1010EE"/>
            <w:sz w:val="21"/>
            <w:szCs w:val="21"/>
          </w:rPr>
          <w:t>April 2021 EDI Front-End Quarterly Release: New and Modified Edits</w:t>
        </w:r>
      </w:hyperlink>
    </w:p>
    <w:p w:rsidR="002A4FC7" w:rsidRPr="00B444AD" w:rsidRDefault="009D66F9" w:rsidP="002A4FC7">
      <w:pPr>
        <w:spacing w:before="100" w:beforeAutospacing="1" w:after="100" w:afterAutospacing="1" w:line="240" w:lineRule="auto"/>
        <w:rPr>
          <w:rFonts w:ascii="Arial" w:eastAsia="Times New Roman" w:hAnsi="Arial" w:cs="Arial"/>
        </w:rPr>
      </w:pPr>
      <w:r w:rsidRPr="00B444AD">
        <w:rPr>
          <w:rFonts w:ascii="Arial" w:hAnsi="Arial" w:cs="Arial"/>
          <w:b/>
          <w:bCs/>
        </w:rPr>
        <w:t xml:space="preserve">April </w:t>
      </w:r>
      <w:r w:rsidR="002A4FC7" w:rsidRPr="00B444AD">
        <w:rPr>
          <w:rFonts w:ascii="Arial" w:hAnsi="Arial" w:cs="Arial"/>
          <w:b/>
          <w:bCs/>
        </w:rPr>
        <w:t>Medicare Monthly Review Issue 2021-0</w:t>
      </w:r>
      <w:r w:rsidRPr="00B444AD">
        <w:rPr>
          <w:rFonts w:ascii="Arial" w:hAnsi="Arial" w:cs="Arial"/>
          <w:b/>
          <w:bCs/>
        </w:rPr>
        <w:t>4</w:t>
      </w:r>
      <w:r w:rsidR="002A4FC7" w:rsidRPr="00B444AD">
        <w:rPr>
          <w:rFonts w:ascii="Arial" w:hAnsi="Arial" w:cs="Arial"/>
          <w:b/>
          <w:bCs/>
        </w:rPr>
        <w:t xml:space="preserve"> Is Now Available</w:t>
      </w:r>
      <w:r w:rsidR="002A4FC7" w:rsidRPr="00B444AD">
        <w:rPr>
          <w:rFonts w:ascii="Arial" w:hAnsi="Arial" w:cs="Arial"/>
        </w:rPr>
        <w:br/>
        <w:t> </w:t>
      </w:r>
      <w:r w:rsidR="002A4FC7" w:rsidRPr="00B444AD">
        <w:rPr>
          <w:rFonts w:ascii="Arial" w:hAnsi="Arial" w:cs="Arial"/>
        </w:rPr>
        <w:br/>
      </w:r>
      <w:proofErr w:type="gramStart"/>
      <w:r w:rsidR="002A4FC7" w:rsidRPr="00B444AD">
        <w:rPr>
          <w:rFonts w:ascii="Arial" w:hAnsi="Arial" w:cs="Arial"/>
        </w:rPr>
        <w:t>The</w:t>
      </w:r>
      <w:proofErr w:type="gramEnd"/>
      <w:r w:rsidR="002A4FC7" w:rsidRPr="00B444AD">
        <w:rPr>
          <w:rFonts w:ascii="Arial" w:hAnsi="Arial" w:cs="Arial"/>
        </w:rPr>
        <w:t xml:space="preserve"> </w:t>
      </w:r>
      <w:r w:rsidRPr="00B444AD">
        <w:rPr>
          <w:rFonts w:ascii="Arial" w:hAnsi="Arial" w:cs="Arial"/>
        </w:rPr>
        <w:t>April</w:t>
      </w:r>
      <w:r w:rsidR="002A4FC7" w:rsidRPr="00B444AD">
        <w:rPr>
          <w:rFonts w:ascii="Arial" w:hAnsi="Arial" w:cs="Arial"/>
        </w:rPr>
        <w:t xml:space="preserve"> 2021 issue of the </w:t>
      </w:r>
      <w:hyperlink r:id="rId42" w:history="1">
        <w:r w:rsidR="002A4FC7" w:rsidRPr="00B444AD">
          <w:rPr>
            <w:rStyle w:val="Hyperlink"/>
            <w:rFonts w:ascii="Arial" w:hAnsi="Arial" w:cs="Arial"/>
          </w:rPr>
          <w:t>Medicare Monthly Review (2021-0</w:t>
        </w:r>
        <w:r w:rsidRPr="00B444AD">
          <w:rPr>
            <w:rStyle w:val="Hyperlink"/>
            <w:rFonts w:ascii="Arial" w:hAnsi="Arial" w:cs="Arial"/>
          </w:rPr>
          <w:t>4</w:t>
        </w:r>
        <w:r w:rsidR="002A4FC7" w:rsidRPr="00B444AD">
          <w:rPr>
            <w:rStyle w:val="Hyperlink"/>
            <w:rFonts w:ascii="Arial" w:hAnsi="Arial" w:cs="Arial"/>
          </w:rPr>
          <w:t>)</w:t>
        </w:r>
      </w:hyperlink>
      <w:r w:rsidR="002A4FC7" w:rsidRPr="00B444AD">
        <w:rPr>
          <w:rFonts w:ascii="Arial" w:hAnsi="Arial" w:cs="Arial"/>
        </w:rPr>
        <w:t xml:space="preserve"> has been posted and is</w:t>
      </w:r>
      <w:r w:rsidR="00B444AD">
        <w:rPr>
          <w:rFonts w:ascii="Arial" w:hAnsi="Arial" w:cs="Arial"/>
        </w:rPr>
        <w:t xml:space="preserve"> now available on our website. </w:t>
      </w:r>
      <w:r w:rsidR="002A4FC7" w:rsidRPr="00B444AD">
        <w:rPr>
          <w:rFonts w:ascii="Arial" w:hAnsi="Arial" w:cs="Arial"/>
        </w:rPr>
        <w:t>This tool will provide you with all Part A, Part B and Home Health and Hospice communications that NGS has sent, as well as CMS’ Weekly Provider eNews articles.  Take a look to be sure you did not miss something important!</w:t>
      </w:r>
    </w:p>
    <w:p w:rsidR="007A1D88" w:rsidRPr="00B444AD" w:rsidRDefault="009D66F9" w:rsidP="00B444AD">
      <w:pPr>
        <w:spacing w:before="100"/>
        <w:rPr>
          <w:rFonts w:ascii="Arial" w:eastAsia="Times New Roman" w:hAnsi="Arial" w:cs="Arial"/>
        </w:rPr>
      </w:pPr>
      <w:r w:rsidRPr="00B444AD">
        <w:rPr>
          <w:rFonts w:ascii="Arial" w:eastAsia="Times New Roman" w:hAnsi="Arial" w:cs="Arial"/>
          <w:b/>
          <w:bCs/>
        </w:rPr>
        <w:t>New Consolidated Home Page is Coming Soon!</w:t>
      </w:r>
      <w:r w:rsidRPr="00B444AD">
        <w:rPr>
          <w:rFonts w:ascii="Arial" w:eastAsia="Times New Roman" w:hAnsi="Arial" w:cs="Arial"/>
        </w:rPr>
        <w:br/>
      </w:r>
      <w:r w:rsidRPr="00B444AD">
        <w:rPr>
          <w:rFonts w:ascii="Arial" w:eastAsia="Times New Roman" w:hAnsi="Arial" w:cs="Arial"/>
        </w:rPr>
        <w:br/>
        <w:t xml:space="preserve">NGSConnex and NGSMedicare will soon be uniting to become your new consolidated homepage – NGSMedicare.com. Why are we making these changes? We have listened and gained invaluable insight from you so now it’s time to put your feedback into action! Watch this </w:t>
      </w:r>
      <w:hyperlink r:id="rId43" w:history="1">
        <w:r w:rsidRPr="00B444AD">
          <w:rPr>
            <w:rStyle w:val="Hyperlink"/>
            <w:rFonts w:ascii="Arial" w:eastAsia="Times New Roman" w:hAnsi="Arial" w:cs="Arial"/>
          </w:rPr>
          <w:t>video</w:t>
        </w:r>
      </w:hyperlink>
      <w:r w:rsidRPr="00B444AD">
        <w:rPr>
          <w:rFonts w:ascii="Arial" w:eastAsia="Times New Roman" w:hAnsi="Arial" w:cs="Arial"/>
        </w:rPr>
        <w:t xml:space="preserve"> to prepare and learn more about these exciting changes being released soon!   </w:t>
      </w:r>
    </w:p>
    <w:p w:rsidR="007A1D88" w:rsidRDefault="007A1D88" w:rsidP="007A1D88">
      <w:pPr>
        <w:spacing w:before="100"/>
        <w:ind w:left="387"/>
        <w:rPr>
          <w:rFonts w:ascii="Arial" w:eastAsia="Times New Roman" w:hAnsi="Arial" w:cs="Arial"/>
        </w:rPr>
      </w:pPr>
    </w:p>
    <w:p w:rsidR="00B444AD" w:rsidRDefault="007A1D88" w:rsidP="007A1D88">
      <w:pPr>
        <w:spacing w:before="100"/>
        <w:ind w:left="387"/>
        <w:rPr>
          <w:rFonts w:ascii="Arial Black"/>
          <w:sz w:val="28"/>
        </w:rPr>
      </w:pPr>
      <w:r>
        <w:rPr>
          <w:rFonts w:ascii="Arial" w:eastAsia="Times New Roman" w:hAnsi="Arial" w:cs="Arial"/>
          <w:noProof/>
          <w:color w:val="0000FF"/>
        </w:rPr>
        <w:drawing>
          <wp:inline distT="0" distB="0" distL="0" distR="0" wp14:anchorId="3A9EC4A2" wp14:editId="77EA5643">
            <wp:extent cx="4761865" cy="2648585"/>
            <wp:effectExtent l="0" t="0" r="635" b="0"/>
            <wp:docPr id="2" name="Picture 2" descr="http://image.email.ngsmedicare.com/lib/fe98137075650c7976/m/2/e88ba964-82e8-44a0-854e-da60d412ff00.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email.ngsmedicare.com/lib/fe98137075650c7976/m/2/e88ba964-82e8-44a0-854e-da60d412ff0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1865" cy="2648585"/>
                    </a:xfrm>
                    <a:prstGeom prst="rect">
                      <a:avLst/>
                    </a:prstGeom>
                    <a:noFill/>
                    <a:ln>
                      <a:noFill/>
                    </a:ln>
                  </pic:spPr>
                </pic:pic>
              </a:graphicData>
            </a:graphic>
          </wp:inline>
        </w:drawing>
      </w:r>
      <w:r w:rsidR="009D66F9">
        <w:rPr>
          <w:rFonts w:ascii="Arial" w:eastAsia="Times New Roman" w:hAnsi="Arial" w:cs="Arial"/>
        </w:rPr>
        <w:br/>
      </w:r>
      <w:r w:rsidR="009D66F9">
        <w:rPr>
          <w:rFonts w:ascii="Arial" w:eastAsia="Times New Roman" w:hAnsi="Arial" w:cs="Arial"/>
        </w:rPr>
        <w:br/>
      </w:r>
    </w:p>
    <w:p w:rsidR="00B444AD" w:rsidRDefault="00B444AD" w:rsidP="00B444AD">
      <w:pPr>
        <w:spacing w:before="100"/>
        <w:rPr>
          <w:rFonts w:ascii="Arial Black"/>
          <w:sz w:val="24"/>
        </w:rPr>
      </w:pPr>
    </w:p>
    <w:p w:rsidR="007A1D88" w:rsidRPr="00B444AD" w:rsidRDefault="007A1D88" w:rsidP="00B444AD">
      <w:pPr>
        <w:spacing w:before="100"/>
        <w:rPr>
          <w:rFonts w:ascii="Arial Black"/>
          <w:sz w:val="24"/>
        </w:rPr>
      </w:pPr>
      <w:r w:rsidRPr="00B444AD">
        <w:rPr>
          <w:rFonts w:ascii="Arial Black"/>
          <w:sz w:val="24"/>
        </w:rPr>
        <w:lastRenderedPageBreak/>
        <w:t>Registration is Open for the NGS May 202</w:t>
      </w:r>
      <w:r w:rsidR="00B444AD" w:rsidRPr="00B444AD">
        <w:rPr>
          <w:rFonts w:ascii="Arial Black"/>
          <w:sz w:val="24"/>
        </w:rPr>
        <w:t>1</w:t>
      </w:r>
      <w:r w:rsidRPr="00B444AD">
        <w:rPr>
          <w:rFonts w:ascii="Arial Black"/>
          <w:sz w:val="24"/>
        </w:rPr>
        <w:t xml:space="preserve"> Virtual Conference</w:t>
      </w:r>
    </w:p>
    <w:p w:rsidR="007A1D88" w:rsidRPr="00747097" w:rsidRDefault="007A1D88" w:rsidP="007A1D88">
      <w:pPr>
        <w:shd w:val="clear" w:color="auto" w:fill="FFFFFF"/>
        <w:spacing w:after="345" w:line="345" w:lineRule="atLeast"/>
        <w:rPr>
          <w:rFonts w:ascii="Arial" w:eastAsia="Times New Roman" w:hAnsi="Arial" w:cs="Arial"/>
          <w:color w:val="000000"/>
        </w:rPr>
      </w:pPr>
      <w:r w:rsidRPr="00747097">
        <w:rPr>
          <w:rFonts w:ascii="Arial" w:eastAsia="Times New Roman" w:hAnsi="Arial" w:cs="Arial"/>
          <w:color w:val="000000"/>
        </w:rPr>
        <w:t>The National Government Services Provider Outreach and Education Team is holding our latest bi-annual virtual conference on Tuesday, 5/11/2021 and Wednesday, 5/12/2021. This two full-day virtual conference will offer a variety of Part A, Part B, FQHC and self-service sessions. There are no associated charges for this virtual conference and you may register for as many sessions as you’d like.</w:t>
      </w:r>
    </w:p>
    <w:p w:rsidR="007A1D88" w:rsidRPr="00747097" w:rsidRDefault="007A1D88" w:rsidP="007A1D88">
      <w:pPr>
        <w:shd w:val="clear" w:color="auto" w:fill="FFFFFF"/>
        <w:spacing w:after="345" w:line="345" w:lineRule="atLeast"/>
        <w:rPr>
          <w:rFonts w:ascii="Arial" w:eastAsia="Times New Roman" w:hAnsi="Arial" w:cs="Arial"/>
          <w:color w:val="000000"/>
        </w:rPr>
      </w:pPr>
      <w:r w:rsidRPr="00747097">
        <w:rPr>
          <w:rFonts w:ascii="Arial" w:eastAsia="Times New Roman" w:hAnsi="Arial" w:cs="Arial"/>
          <w:color w:val="000000"/>
        </w:rPr>
        <w:t>Sessions will begin with a presentation, then we will address your questions. This is your opportunity to hear about the latest Medicare education from our POE team </w:t>
      </w:r>
      <w:r w:rsidRPr="00747097">
        <w:rPr>
          <w:rFonts w:ascii="Arial" w:eastAsia="Times New Roman" w:hAnsi="Arial" w:cs="Arial"/>
          <w:b/>
          <w:bCs/>
          <w:color w:val="000000"/>
        </w:rPr>
        <w:t>and</w:t>
      </w:r>
      <w:r w:rsidRPr="00747097">
        <w:rPr>
          <w:rFonts w:ascii="Arial" w:eastAsia="Times New Roman" w:hAnsi="Arial" w:cs="Arial"/>
          <w:color w:val="000000"/>
        </w:rPr>
        <w:t> ask your questions immediately following.</w:t>
      </w:r>
    </w:p>
    <w:p w:rsidR="007A1D88" w:rsidRPr="00747097" w:rsidRDefault="007A1D88" w:rsidP="007A1D88">
      <w:pPr>
        <w:shd w:val="clear" w:color="auto" w:fill="FFFFFF"/>
        <w:spacing w:after="345" w:line="345" w:lineRule="atLeast"/>
        <w:rPr>
          <w:rFonts w:ascii="Arial" w:eastAsia="Times New Roman" w:hAnsi="Arial" w:cs="Arial"/>
          <w:color w:val="000000"/>
        </w:rPr>
      </w:pPr>
      <w:r w:rsidRPr="00747097">
        <w:rPr>
          <w:rFonts w:ascii="Arial" w:eastAsia="Times New Roman" w:hAnsi="Arial" w:cs="Arial"/>
          <w:color w:val="000000"/>
        </w:rPr>
        <w:t>To register, select the link(s) below or visit Webinars, Teleconferences &amp; Events under the Education tab and scroll down to 5/11/2021 and 5/12/2021 to view and register for sessions. Seating is limited so register today!</w:t>
      </w:r>
    </w:p>
    <w:p w:rsidR="007A1D88" w:rsidRPr="00747097" w:rsidRDefault="007A1D88" w:rsidP="007A1D88">
      <w:pPr>
        <w:shd w:val="clear" w:color="auto" w:fill="FFFFFF"/>
        <w:spacing w:after="345" w:line="345" w:lineRule="atLeast"/>
        <w:rPr>
          <w:rFonts w:ascii="Arial" w:eastAsia="Times New Roman" w:hAnsi="Arial" w:cs="Arial"/>
          <w:color w:val="000000"/>
        </w:rPr>
      </w:pPr>
      <w:r w:rsidRPr="00747097">
        <w:rPr>
          <w:rFonts w:ascii="Arial" w:eastAsia="Times New Roman" w:hAnsi="Arial" w:cs="Arial"/>
          <w:color w:val="000000"/>
        </w:rPr>
        <w:t>Please note: All times listed are ET.</w:t>
      </w:r>
    </w:p>
    <w:tbl>
      <w:tblPr>
        <w:tblW w:w="5779" w:type="pct"/>
        <w:tblInd w:w="-818" w:type="dxa"/>
        <w:tblCellMar>
          <w:left w:w="0" w:type="dxa"/>
          <w:right w:w="0" w:type="dxa"/>
        </w:tblCellMar>
        <w:tblLook w:val="04A0" w:firstRow="1" w:lastRow="0" w:firstColumn="1" w:lastColumn="0" w:noHBand="0" w:noVBand="1"/>
      </w:tblPr>
      <w:tblGrid>
        <w:gridCol w:w="990"/>
        <w:gridCol w:w="1620"/>
        <w:gridCol w:w="2700"/>
        <w:gridCol w:w="2790"/>
        <w:gridCol w:w="2700"/>
      </w:tblGrid>
      <w:tr w:rsidR="007A1D88" w:rsidRPr="00747097" w:rsidTr="00D35DB8">
        <w:trPr>
          <w:trHeight w:val="255"/>
          <w:tblHeader/>
        </w:trPr>
        <w:tc>
          <w:tcPr>
            <w:tcW w:w="990" w:type="dxa"/>
            <w:tcBorders>
              <w:top w:val="single" w:sz="6" w:space="0" w:color="AAAAAA"/>
              <w:left w:val="single" w:sz="6" w:space="0" w:color="AAAAAA"/>
              <w:bottom w:val="single" w:sz="6" w:space="0" w:color="AAAAAA"/>
              <w:right w:val="single" w:sz="6" w:space="0" w:color="AAAAAA"/>
            </w:tcBorders>
            <w:shd w:val="clear" w:color="auto" w:fill="EFEFEF"/>
            <w:tcMar>
              <w:top w:w="90" w:type="dxa"/>
              <w:left w:w="90" w:type="dxa"/>
              <w:bottom w:w="90" w:type="dxa"/>
              <w:right w:w="90" w:type="dxa"/>
            </w:tcMar>
            <w:hideMark/>
          </w:tcPr>
          <w:p w:rsidR="007A1D88" w:rsidRPr="00B444AD" w:rsidRDefault="007A1D88" w:rsidP="00D35DB8">
            <w:pPr>
              <w:spacing w:before="225" w:after="225" w:line="240" w:lineRule="atLeast"/>
              <w:jc w:val="center"/>
              <w:rPr>
                <w:rFonts w:ascii="Arial" w:eastAsia="Times New Roman" w:hAnsi="Arial" w:cs="Arial"/>
                <w:b/>
                <w:bCs/>
                <w:sz w:val="18"/>
                <w:szCs w:val="18"/>
              </w:rPr>
            </w:pPr>
            <w:r w:rsidRPr="00B444AD">
              <w:rPr>
                <w:rFonts w:ascii="Arial" w:eastAsia="Times New Roman" w:hAnsi="Arial" w:cs="Arial"/>
                <w:b/>
                <w:bCs/>
                <w:sz w:val="18"/>
                <w:szCs w:val="18"/>
              </w:rPr>
              <w:t>Date</w:t>
            </w:r>
          </w:p>
        </w:tc>
        <w:tc>
          <w:tcPr>
            <w:tcW w:w="1620" w:type="dxa"/>
            <w:tcBorders>
              <w:top w:val="single" w:sz="6" w:space="0" w:color="AAAAAA"/>
              <w:left w:val="single" w:sz="6" w:space="0" w:color="AAAAAA"/>
              <w:bottom w:val="single" w:sz="6" w:space="0" w:color="AAAAAA"/>
              <w:right w:val="single" w:sz="6" w:space="0" w:color="AAAAAA"/>
            </w:tcBorders>
            <w:shd w:val="clear" w:color="auto" w:fill="EFEFEF"/>
            <w:tcMar>
              <w:top w:w="90" w:type="dxa"/>
              <w:left w:w="90" w:type="dxa"/>
              <w:bottom w:w="90" w:type="dxa"/>
              <w:right w:w="90" w:type="dxa"/>
            </w:tcMar>
            <w:hideMark/>
          </w:tcPr>
          <w:p w:rsidR="007A1D88" w:rsidRPr="00B444AD" w:rsidRDefault="007A1D88" w:rsidP="00D35DB8">
            <w:pPr>
              <w:spacing w:before="225" w:after="225" w:line="240" w:lineRule="atLeast"/>
              <w:jc w:val="center"/>
              <w:rPr>
                <w:rFonts w:ascii="Arial" w:eastAsia="Times New Roman" w:hAnsi="Arial" w:cs="Arial"/>
                <w:b/>
                <w:bCs/>
                <w:sz w:val="18"/>
                <w:szCs w:val="18"/>
              </w:rPr>
            </w:pPr>
            <w:r w:rsidRPr="00B444AD">
              <w:rPr>
                <w:rFonts w:ascii="Arial" w:eastAsia="Times New Roman" w:hAnsi="Arial" w:cs="Arial"/>
                <w:b/>
                <w:bCs/>
                <w:sz w:val="18"/>
                <w:szCs w:val="18"/>
              </w:rPr>
              <w:t>Time</w:t>
            </w:r>
          </w:p>
        </w:tc>
        <w:tc>
          <w:tcPr>
            <w:tcW w:w="2700" w:type="dxa"/>
            <w:tcBorders>
              <w:top w:val="single" w:sz="6" w:space="0" w:color="AAAAAA"/>
              <w:left w:val="single" w:sz="6" w:space="0" w:color="AAAAAA"/>
              <w:bottom w:val="single" w:sz="6" w:space="0" w:color="AAAAAA"/>
              <w:right w:val="single" w:sz="6" w:space="0" w:color="AAAAAA"/>
            </w:tcBorders>
            <w:shd w:val="clear" w:color="auto" w:fill="EFEFEF"/>
            <w:tcMar>
              <w:top w:w="90" w:type="dxa"/>
              <w:left w:w="90" w:type="dxa"/>
              <w:bottom w:w="90" w:type="dxa"/>
              <w:right w:w="90" w:type="dxa"/>
            </w:tcMar>
            <w:hideMark/>
          </w:tcPr>
          <w:p w:rsidR="007A1D88" w:rsidRPr="00B444AD" w:rsidRDefault="007A1D88" w:rsidP="00D35DB8">
            <w:pPr>
              <w:spacing w:before="225" w:after="225" w:line="240" w:lineRule="atLeast"/>
              <w:jc w:val="center"/>
              <w:rPr>
                <w:rFonts w:ascii="Arial" w:eastAsia="Times New Roman" w:hAnsi="Arial" w:cs="Arial"/>
                <w:b/>
                <w:bCs/>
                <w:sz w:val="18"/>
                <w:szCs w:val="18"/>
              </w:rPr>
            </w:pPr>
            <w:r w:rsidRPr="00B444AD">
              <w:rPr>
                <w:rFonts w:ascii="Arial" w:eastAsia="Times New Roman" w:hAnsi="Arial" w:cs="Arial"/>
                <w:b/>
                <w:bCs/>
                <w:sz w:val="18"/>
                <w:szCs w:val="18"/>
              </w:rPr>
              <w:t>Option 1</w:t>
            </w:r>
          </w:p>
        </w:tc>
        <w:tc>
          <w:tcPr>
            <w:tcW w:w="2790" w:type="dxa"/>
            <w:tcBorders>
              <w:top w:val="single" w:sz="6" w:space="0" w:color="AAAAAA"/>
              <w:left w:val="single" w:sz="6" w:space="0" w:color="AAAAAA"/>
              <w:bottom w:val="single" w:sz="6" w:space="0" w:color="AAAAAA"/>
              <w:right w:val="single" w:sz="6" w:space="0" w:color="AAAAAA"/>
            </w:tcBorders>
            <w:shd w:val="clear" w:color="auto" w:fill="EFEFEF"/>
            <w:tcMar>
              <w:top w:w="90" w:type="dxa"/>
              <w:left w:w="90" w:type="dxa"/>
              <w:bottom w:w="90" w:type="dxa"/>
              <w:right w:w="90" w:type="dxa"/>
            </w:tcMar>
            <w:hideMark/>
          </w:tcPr>
          <w:p w:rsidR="007A1D88" w:rsidRPr="00B444AD" w:rsidRDefault="007A1D88" w:rsidP="00D35DB8">
            <w:pPr>
              <w:spacing w:before="225" w:after="225" w:line="240" w:lineRule="atLeast"/>
              <w:jc w:val="center"/>
              <w:rPr>
                <w:rFonts w:ascii="Arial" w:eastAsia="Times New Roman" w:hAnsi="Arial" w:cs="Arial"/>
                <w:b/>
                <w:bCs/>
                <w:sz w:val="18"/>
                <w:szCs w:val="18"/>
              </w:rPr>
            </w:pPr>
            <w:r w:rsidRPr="00B444AD">
              <w:rPr>
                <w:rFonts w:ascii="Arial" w:eastAsia="Times New Roman" w:hAnsi="Arial" w:cs="Arial"/>
                <w:b/>
                <w:bCs/>
                <w:sz w:val="18"/>
                <w:szCs w:val="18"/>
              </w:rPr>
              <w:t>Option 2</w:t>
            </w:r>
          </w:p>
        </w:tc>
        <w:tc>
          <w:tcPr>
            <w:tcW w:w="2700" w:type="dxa"/>
            <w:tcBorders>
              <w:top w:val="single" w:sz="6" w:space="0" w:color="AAAAAA"/>
              <w:left w:val="single" w:sz="6" w:space="0" w:color="AAAAAA"/>
              <w:bottom w:val="single" w:sz="6" w:space="0" w:color="AAAAAA"/>
              <w:right w:val="single" w:sz="6" w:space="0" w:color="AAAAAA"/>
            </w:tcBorders>
            <w:shd w:val="clear" w:color="auto" w:fill="EFEFEF"/>
            <w:tcMar>
              <w:top w:w="90" w:type="dxa"/>
              <w:left w:w="90" w:type="dxa"/>
              <w:bottom w:w="90" w:type="dxa"/>
              <w:right w:w="90" w:type="dxa"/>
            </w:tcMar>
            <w:hideMark/>
          </w:tcPr>
          <w:p w:rsidR="007A1D88" w:rsidRPr="00B444AD" w:rsidRDefault="007A1D88" w:rsidP="00D35DB8">
            <w:pPr>
              <w:spacing w:before="225" w:after="225" w:line="240" w:lineRule="atLeast"/>
              <w:jc w:val="center"/>
              <w:rPr>
                <w:rFonts w:ascii="Arial" w:eastAsia="Times New Roman" w:hAnsi="Arial" w:cs="Arial"/>
                <w:b/>
                <w:bCs/>
                <w:sz w:val="18"/>
                <w:szCs w:val="18"/>
              </w:rPr>
            </w:pPr>
            <w:r w:rsidRPr="00B444AD">
              <w:rPr>
                <w:rFonts w:ascii="Arial" w:eastAsia="Times New Roman" w:hAnsi="Arial" w:cs="Arial"/>
                <w:b/>
                <w:bCs/>
                <w:sz w:val="18"/>
                <w:szCs w:val="18"/>
              </w:rPr>
              <w:t>Option 3</w:t>
            </w:r>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8:30 ‒ 9:45 a.m.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46" w:tgtFrame="_blank" w:tooltip="Go to External Site" w:history="1">
              <w:r w:rsidRPr="00B444AD">
                <w:rPr>
                  <w:rFonts w:ascii="Arial" w:eastAsia="Times New Roman" w:hAnsi="Arial" w:cs="Arial"/>
                  <w:color w:val="006EB2"/>
                  <w:sz w:val="18"/>
                  <w:szCs w:val="18"/>
                  <w:u w:val="single"/>
                </w:rPr>
                <w:t>The “Ins” and “Outs” of the Appeals Process</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47" w:tgtFrame="_blank" w:tooltip="Go to External Site" w:history="1">
              <w:r w:rsidRPr="00B444AD">
                <w:rPr>
                  <w:rFonts w:ascii="Arial" w:eastAsia="Times New Roman" w:hAnsi="Arial" w:cs="Arial"/>
                  <w:color w:val="006EB2"/>
                  <w:sz w:val="18"/>
                  <w:szCs w:val="18"/>
                  <w:u w:val="single"/>
                </w:rPr>
                <w:t>Medicare Physicians Fee Schedule Database</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sz w:val="18"/>
                <w:szCs w:val="18"/>
              </w:rPr>
              <w:br/>
            </w:r>
            <w:r w:rsidRPr="00B444AD">
              <w:rPr>
                <w:rFonts w:ascii="Arial" w:eastAsia="Times New Roman" w:hAnsi="Arial" w:cs="Arial"/>
                <w:sz w:val="18"/>
                <w:szCs w:val="18"/>
              </w:rPr>
              <w:br/>
            </w:r>
            <w:hyperlink r:id="rId48" w:tgtFrame="_blank" w:tooltip="Go to External Site" w:history="1">
              <w:r w:rsidRPr="00B444AD">
                <w:rPr>
                  <w:rFonts w:ascii="Arial" w:eastAsia="Times New Roman" w:hAnsi="Arial" w:cs="Arial"/>
                  <w:color w:val="006EB2"/>
                  <w:sz w:val="18"/>
                  <w:szCs w:val="18"/>
                  <w:u w:val="single"/>
                </w:rPr>
                <w:t>What is NGSConnex?</w:t>
              </w:r>
            </w:hyperlink>
          </w:p>
        </w:tc>
      </w:tr>
      <w:tr w:rsidR="007A1D88" w:rsidRPr="00747097" w:rsidTr="00D35DB8">
        <w:trPr>
          <w:trHeight w:val="133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10:00 ‒ 11:15 a.m.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49" w:tgtFrame="_blank" w:tooltip="Go to External Site" w:history="1">
              <w:r w:rsidRPr="00B444AD">
                <w:rPr>
                  <w:rFonts w:ascii="Arial" w:eastAsia="Times New Roman" w:hAnsi="Arial" w:cs="Arial"/>
                  <w:color w:val="006EB2"/>
                  <w:sz w:val="18"/>
                  <w:szCs w:val="18"/>
                  <w:u w:val="single"/>
                </w:rPr>
                <w:t>Control Your Finances by Understanding the Medicare Overpayment Process</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0" w:tgtFrame="_blank" w:tooltip="Go to External Site" w:history="1">
              <w:r w:rsidRPr="00B444AD">
                <w:rPr>
                  <w:rFonts w:ascii="Arial" w:eastAsia="Times New Roman" w:hAnsi="Arial" w:cs="Arial"/>
                  <w:color w:val="006EB2"/>
                  <w:sz w:val="18"/>
                  <w:szCs w:val="18"/>
                  <w:u w:val="single"/>
                </w:rPr>
                <w:t>Medical Necessity and the Advance Beneficiary Notice</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1" w:tgtFrame="_blank" w:tooltip="Go to External Site" w:history="1">
              <w:r w:rsidRPr="00B444AD">
                <w:rPr>
                  <w:rFonts w:ascii="Arial" w:eastAsia="Times New Roman" w:hAnsi="Arial" w:cs="Arial"/>
                  <w:color w:val="006EB2"/>
                  <w:sz w:val="18"/>
                  <w:szCs w:val="18"/>
                  <w:u w:val="single"/>
                </w:rPr>
                <w:t>Medicare University</w:t>
              </w:r>
            </w:hyperlink>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11:30 ‒ 12:45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2" w:tgtFrame="_blank" w:tooltip="Go to External Site" w:history="1">
              <w:r w:rsidRPr="00B444AD">
                <w:rPr>
                  <w:rFonts w:ascii="Arial" w:eastAsia="Times New Roman" w:hAnsi="Arial" w:cs="Arial"/>
                  <w:color w:val="006EB2"/>
                  <w:sz w:val="18"/>
                  <w:szCs w:val="18"/>
                  <w:u w:val="single"/>
                </w:rPr>
                <w:t>Preparing and Submitting Medicare Secondary Payer Claims in the Fiscal Intermediary Standard System Direct Data Entry</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3" w:tgtFrame="_blank" w:tooltip="Go to External Site" w:history="1">
              <w:r w:rsidRPr="00B444AD">
                <w:rPr>
                  <w:rFonts w:ascii="Arial" w:eastAsia="Times New Roman" w:hAnsi="Arial" w:cs="Arial"/>
                  <w:color w:val="006EB2"/>
                  <w:sz w:val="18"/>
                  <w:szCs w:val="18"/>
                  <w:u w:val="single"/>
                </w:rPr>
                <w:t>Critical Care Services</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 </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4" w:tgtFrame="_blank" w:tooltip="Go to External Site" w:history="1">
              <w:r w:rsidRPr="00B444AD">
                <w:rPr>
                  <w:rFonts w:ascii="Arial" w:eastAsia="Times New Roman" w:hAnsi="Arial" w:cs="Arial"/>
                  <w:color w:val="006EB2"/>
                  <w:sz w:val="18"/>
                  <w:szCs w:val="18"/>
                  <w:u w:val="single"/>
                </w:rPr>
                <w:t>Explanation of Part A Top 10 Edit Reports</w:t>
              </w:r>
            </w:hyperlink>
          </w:p>
        </w:tc>
      </w:tr>
      <w:tr w:rsidR="007A1D88" w:rsidRPr="00747097" w:rsidTr="00D35DB8">
        <w:trPr>
          <w:trHeight w:val="79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lastRenderedPageBreak/>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1:00 ‒ 2:15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5" w:tgtFrame="_blank" w:tooltip="Go to External Site" w:history="1">
              <w:r w:rsidRPr="00B444AD">
                <w:rPr>
                  <w:rFonts w:ascii="Arial" w:eastAsia="Times New Roman" w:hAnsi="Arial" w:cs="Arial"/>
                  <w:color w:val="006EB2"/>
                  <w:sz w:val="18"/>
                  <w:szCs w:val="18"/>
                  <w:u w:val="single"/>
                </w:rPr>
                <w:t>Hospital Outpatient Opioid Treatment Program Services Overview</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6" w:tgtFrame="_blank" w:tooltip="Go to External Site" w:history="1">
              <w:r w:rsidRPr="00B444AD">
                <w:rPr>
                  <w:rFonts w:ascii="Arial" w:eastAsia="Times New Roman" w:hAnsi="Arial" w:cs="Arial"/>
                  <w:color w:val="006EB2"/>
                  <w:sz w:val="18"/>
                  <w:szCs w:val="18"/>
                  <w:u w:val="single"/>
                </w:rPr>
                <w:t>Surgery Modifiers</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57" w:tgtFrame="_blank" w:tooltip="Go to External Site" w:history="1">
              <w:r w:rsidRPr="00B444AD">
                <w:rPr>
                  <w:rFonts w:ascii="Arial" w:eastAsia="Times New Roman" w:hAnsi="Arial" w:cs="Arial"/>
                  <w:color w:val="006EB2"/>
                  <w:sz w:val="18"/>
                  <w:szCs w:val="18"/>
                  <w:u w:val="single"/>
                </w:rPr>
                <w:t>Provider Enrollment 101</w:t>
              </w:r>
            </w:hyperlink>
          </w:p>
        </w:tc>
      </w:tr>
      <w:tr w:rsidR="007A1D88" w:rsidRPr="00747097" w:rsidTr="00D35DB8">
        <w:trPr>
          <w:trHeight w:val="133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2:30 ‒ 3:45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8" w:tgtFrame="_blank" w:tooltip="Go to External Site" w:history="1">
              <w:r w:rsidRPr="00B444AD">
                <w:rPr>
                  <w:rFonts w:ascii="Arial" w:eastAsia="Times New Roman" w:hAnsi="Arial" w:cs="Arial"/>
                  <w:color w:val="006EB2"/>
                  <w:sz w:val="18"/>
                  <w:szCs w:val="18"/>
                  <w:u w:val="single"/>
                </w:rPr>
                <w:t>COVID-19 Vaccine Administration and Monoclonal Antibody Infusion Billing for Part A Providers</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59" w:tgtFrame="_blank" w:tooltip="Go to External Site" w:history="1">
              <w:r w:rsidRPr="00B444AD">
                <w:rPr>
                  <w:rFonts w:ascii="Arial" w:eastAsia="Times New Roman" w:hAnsi="Arial" w:cs="Arial"/>
                  <w:color w:val="006EB2"/>
                  <w:sz w:val="18"/>
                  <w:szCs w:val="18"/>
                  <w:u w:val="single"/>
                </w:rPr>
                <w:t>Medicare Audit Contractors</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0" w:tgtFrame="_blank" w:tooltip="Go to External Site" w:history="1">
              <w:r w:rsidRPr="00B444AD">
                <w:rPr>
                  <w:rFonts w:ascii="Arial" w:eastAsia="Times New Roman" w:hAnsi="Arial" w:cs="Arial"/>
                  <w:color w:val="006EB2"/>
                  <w:sz w:val="18"/>
                  <w:szCs w:val="18"/>
                  <w:u w:val="single"/>
                </w:rPr>
                <w:t>Electronic Attachments from the Beginning</w:t>
              </w:r>
            </w:hyperlink>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5/11/2021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4:00 ‒ 5:15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1" w:tgtFrame="_blank" w:tooltip="Go to External Site" w:history="1">
              <w:r w:rsidRPr="00B444AD">
                <w:rPr>
                  <w:rFonts w:ascii="Arial" w:eastAsia="Times New Roman" w:hAnsi="Arial" w:cs="Arial"/>
                  <w:color w:val="006EB2"/>
                  <w:sz w:val="18"/>
                  <w:szCs w:val="18"/>
                  <w:u w:val="single"/>
                </w:rPr>
                <w:t>What Rural Health Clinics and Federally Qualified Health Centers Need to Know for 2021</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2" w:tgtFrame="_blank" w:tooltip="Go to External Site" w:history="1">
              <w:r w:rsidRPr="00B444AD">
                <w:rPr>
                  <w:rFonts w:ascii="Arial" w:eastAsia="Times New Roman" w:hAnsi="Arial" w:cs="Arial"/>
                  <w:color w:val="006EB2"/>
                  <w:sz w:val="18"/>
                  <w:szCs w:val="18"/>
                  <w:u w:val="single"/>
                </w:rPr>
                <w:t>Five Why’s for Incident To</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N/A</w:t>
            </w:r>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8:30 ‒ 9:45 a.m.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3" w:tgtFrame="_blank" w:tooltip="Go to External Site" w:history="1">
              <w:r w:rsidRPr="00B444AD">
                <w:rPr>
                  <w:rFonts w:ascii="Arial" w:eastAsia="Times New Roman" w:hAnsi="Arial" w:cs="Arial"/>
                  <w:color w:val="006EB2"/>
                  <w:sz w:val="18"/>
                  <w:szCs w:val="18"/>
                  <w:u w:val="single"/>
                </w:rPr>
                <w:t>Skilled Nursing Facility Consolidated Billing- Who is Responsible for Billing Medicare?</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4" w:tgtFrame="_blank" w:tooltip="Go to External Site" w:history="1">
              <w:r w:rsidRPr="00B444AD">
                <w:rPr>
                  <w:rFonts w:ascii="Arial" w:eastAsia="Times New Roman" w:hAnsi="Arial" w:cs="Arial"/>
                  <w:color w:val="006EB2"/>
                  <w:sz w:val="18"/>
                  <w:szCs w:val="18"/>
                  <w:u w:val="single"/>
                </w:rPr>
                <w:t>Submitting Medical Documentation Electronically</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5" w:tgtFrame="_blank" w:tooltip="Go to External Site" w:history="1">
              <w:r w:rsidRPr="00B444AD">
                <w:rPr>
                  <w:rFonts w:ascii="Arial" w:eastAsia="Times New Roman" w:hAnsi="Arial" w:cs="Arial"/>
                  <w:color w:val="006EB2"/>
                  <w:sz w:val="18"/>
                  <w:szCs w:val="18"/>
                  <w:u w:val="single"/>
                </w:rPr>
                <w:t>Explanation of Part B Top 10 Edit Reports</w:t>
              </w:r>
            </w:hyperlink>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10:00 ‒ 11:15 a.m.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6" w:tgtFrame="_blank" w:tooltip="Go to External Site" w:history="1">
              <w:r w:rsidRPr="00B444AD">
                <w:rPr>
                  <w:rFonts w:ascii="Arial" w:eastAsia="Times New Roman" w:hAnsi="Arial" w:cs="Arial"/>
                  <w:color w:val="006EB2"/>
                  <w:sz w:val="18"/>
                  <w:szCs w:val="18"/>
                  <w:u w:val="single"/>
                </w:rPr>
                <w:t>Prior Authorization Program for Certain Hospital Outpatient Department Services</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All</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7" w:tgtFrame="_blank" w:tooltip="Go to External Site" w:history="1">
              <w:r w:rsidRPr="00B444AD">
                <w:rPr>
                  <w:rFonts w:ascii="Arial" w:eastAsia="Times New Roman" w:hAnsi="Arial" w:cs="Arial"/>
                  <w:color w:val="006EB2"/>
                  <w:sz w:val="18"/>
                  <w:szCs w:val="18"/>
                  <w:u w:val="single"/>
                </w:rPr>
                <w:t>Fraud Prevention and Detection</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sz w:val="18"/>
                <w:szCs w:val="18"/>
              </w:rPr>
              <w:br/>
            </w:r>
            <w:hyperlink r:id="rId68" w:tgtFrame="_blank" w:tooltip="Go to External Site" w:history="1">
              <w:r w:rsidRPr="00B444AD">
                <w:rPr>
                  <w:rFonts w:ascii="Arial" w:eastAsia="Times New Roman" w:hAnsi="Arial" w:cs="Arial"/>
                  <w:color w:val="006EB2"/>
                  <w:sz w:val="18"/>
                  <w:szCs w:val="18"/>
                  <w:u w:val="single"/>
                </w:rPr>
                <w:t>Medical Review Focus</w:t>
              </w:r>
            </w:hyperlink>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11:30 ‒ 12:45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69" w:tgtFrame="_blank" w:tooltip="Go to External Site" w:history="1">
              <w:r w:rsidRPr="00B444AD">
                <w:rPr>
                  <w:rFonts w:ascii="Arial" w:eastAsia="Times New Roman" w:hAnsi="Arial" w:cs="Arial"/>
                  <w:color w:val="006EB2"/>
                  <w:sz w:val="18"/>
                  <w:szCs w:val="18"/>
                  <w:u w:val="single"/>
                </w:rPr>
                <w:t>Increase Your Cash Flow by Efficiently Verifying Medicare Eligibility</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0" w:tgtFrame="_blank" w:tooltip="Go to External Site" w:history="1">
              <w:r w:rsidRPr="00B444AD">
                <w:rPr>
                  <w:rFonts w:ascii="Arial" w:eastAsia="Times New Roman" w:hAnsi="Arial" w:cs="Arial"/>
                  <w:color w:val="006EB2"/>
                  <w:sz w:val="18"/>
                  <w:szCs w:val="18"/>
                  <w:u w:val="single"/>
                </w:rPr>
                <w:t>Working with NGS to Reduce Provider Burden</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N/A</w:t>
            </w:r>
          </w:p>
        </w:tc>
      </w:tr>
      <w:tr w:rsidR="007A1D88" w:rsidRPr="00747097" w:rsidTr="00D35DB8">
        <w:trPr>
          <w:trHeight w:val="79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lastRenderedPageBreak/>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1:00 ‒ 2:15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1" w:tgtFrame="_blank" w:tooltip="Go to External Site" w:history="1">
              <w:r w:rsidRPr="00B444AD">
                <w:rPr>
                  <w:rFonts w:ascii="Arial" w:eastAsia="Times New Roman" w:hAnsi="Arial" w:cs="Arial"/>
                  <w:color w:val="006EB2"/>
                  <w:sz w:val="18"/>
                  <w:szCs w:val="18"/>
                  <w:u w:val="single"/>
                </w:rPr>
                <w:t>A Peek Inside the Three-Day Payment Window for Acute Care Hospitals</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color w:val="006EB2"/>
                <w:sz w:val="18"/>
                <w:szCs w:val="18"/>
                <w:u w:val="single"/>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2" w:tgtFrame="_blank" w:tooltip="Go to External Site" w:history="1">
              <w:r w:rsidRPr="00B444AD">
                <w:rPr>
                  <w:rFonts w:ascii="Arial" w:eastAsia="Times New Roman" w:hAnsi="Arial" w:cs="Arial"/>
                  <w:color w:val="006EB2"/>
                  <w:sz w:val="18"/>
                  <w:szCs w:val="18"/>
                  <w:u w:val="single"/>
                </w:rPr>
                <w:t>2021 E/M Changes Let’s Chat: Answering Your Questions</w:t>
              </w:r>
            </w:hyperlink>
          </w:p>
          <w:p w:rsidR="00B444AD" w:rsidRPr="00B444AD" w:rsidRDefault="00B444AD" w:rsidP="00D35DB8">
            <w:pPr>
              <w:spacing w:before="225" w:after="225" w:line="240" w:lineRule="atLeast"/>
              <w:rPr>
                <w:rFonts w:ascii="Arial" w:eastAsia="Times New Roman" w:hAnsi="Arial" w:cs="Arial"/>
                <w:sz w:val="18"/>
                <w:szCs w:val="18"/>
              </w:rPr>
            </w:pPr>
            <w:r w:rsidRPr="00B444AD">
              <w:rPr>
                <w:rFonts w:ascii="Arial" w:eastAsia="Times New Roman" w:hAnsi="Arial" w:cs="Arial"/>
                <w:i/>
                <w:color w:val="05386B"/>
                <w:sz w:val="18"/>
                <w:szCs w:val="18"/>
              </w:rPr>
              <w:t>*No CEUs are available for this open forum session</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N/A</w:t>
            </w:r>
          </w:p>
        </w:tc>
      </w:tr>
      <w:tr w:rsidR="007A1D88" w:rsidRPr="00747097" w:rsidTr="00D35DB8">
        <w:trPr>
          <w:trHeight w:val="79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2:30 ‒ 3:45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3" w:tgtFrame="_blank" w:tooltip="Go to External Site" w:history="1">
              <w:r w:rsidRPr="00B444AD">
                <w:rPr>
                  <w:rFonts w:ascii="Arial" w:eastAsia="Times New Roman" w:hAnsi="Arial" w:cs="Arial"/>
                  <w:color w:val="006EB2"/>
                  <w:sz w:val="18"/>
                  <w:szCs w:val="18"/>
                  <w:u w:val="single"/>
                </w:rPr>
                <w:t>Introduction to NCDs and LCDs: Learn What They Are and How to Find Them</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4" w:tgtFrame="_blank" w:tooltip="Go to External Site" w:history="1">
              <w:r w:rsidRPr="00B444AD">
                <w:rPr>
                  <w:rFonts w:ascii="Arial" w:eastAsia="Times New Roman" w:hAnsi="Arial" w:cs="Arial"/>
                  <w:color w:val="006EB2"/>
                  <w:sz w:val="18"/>
                  <w:szCs w:val="18"/>
                  <w:u w:val="single"/>
                </w:rPr>
                <w:t>National Correct Coding Initiative and the Medically Unlikely Edits</w:t>
              </w:r>
            </w:hyperlink>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N/A</w:t>
            </w:r>
          </w:p>
        </w:tc>
      </w:tr>
      <w:tr w:rsidR="007A1D88" w:rsidRPr="00747097" w:rsidTr="00D35DB8">
        <w:trPr>
          <w:trHeight w:val="1065"/>
        </w:trPr>
        <w:tc>
          <w:tcPr>
            <w:tcW w:w="9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5/12/2021</w:t>
            </w:r>
          </w:p>
        </w:tc>
        <w:tc>
          <w:tcPr>
            <w:tcW w:w="162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sz w:val="18"/>
                <w:szCs w:val="18"/>
              </w:rPr>
              <w:t>4:00 ‒ 5:15 p.m.</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Part A &amp; FQHC</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5" w:tgtFrame="_blank" w:tooltip="Go to External Site" w:history="1">
              <w:r w:rsidRPr="00B444AD">
                <w:rPr>
                  <w:rFonts w:ascii="Arial" w:eastAsia="Times New Roman" w:hAnsi="Arial" w:cs="Arial"/>
                  <w:color w:val="006EB2"/>
                  <w:sz w:val="18"/>
                  <w:szCs w:val="18"/>
                  <w:u w:val="single"/>
                </w:rPr>
                <w:t>Physicians and Allowed Practitioners Referring to and Monitoring Patients in Home Health and Hospice</w:t>
              </w:r>
            </w:hyperlink>
          </w:p>
        </w:tc>
        <w:tc>
          <w:tcPr>
            <w:tcW w:w="279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color w:val="05386B"/>
                <w:sz w:val="18"/>
                <w:szCs w:val="18"/>
                <w:u w:val="single"/>
              </w:rPr>
            </w:pPr>
            <w:r w:rsidRPr="00B444AD">
              <w:rPr>
                <w:rFonts w:ascii="Arial" w:eastAsia="Times New Roman" w:hAnsi="Arial" w:cs="Arial"/>
                <w:b/>
                <w:bCs/>
                <w:sz w:val="18"/>
                <w:szCs w:val="18"/>
              </w:rPr>
              <w:t>Part B</w:t>
            </w:r>
            <w:r w:rsidRPr="00B444AD">
              <w:rPr>
                <w:rFonts w:ascii="Arial" w:eastAsia="Times New Roman" w:hAnsi="Arial" w:cs="Arial"/>
                <w:b/>
                <w:bCs/>
                <w:sz w:val="18"/>
                <w:szCs w:val="18"/>
              </w:rPr>
              <w:br/>
            </w:r>
            <w:r w:rsidRPr="00B444AD">
              <w:rPr>
                <w:rFonts w:ascii="Arial" w:eastAsia="Times New Roman" w:hAnsi="Arial" w:cs="Arial"/>
                <w:b/>
                <w:bCs/>
                <w:sz w:val="18"/>
                <w:szCs w:val="18"/>
              </w:rPr>
              <w:br/>
            </w:r>
            <w:hyperlink r:id="rId76" w:tgtFrame="_blank" w:tooltip="Go to External Site" w:history="1">
              <w:r w:rsidRPr="00B444AD">
                <w:rPr>
                  <w:rFonts w:ascii="Arial" w:eastAsia="Times New Roman" w:hAnsi="Arial" w:cs="Arial"/>
                  <w:color w:val="05386B"/>
                  <w:sz w:val="18"/>
                  <w:szCs w:val="18"/>
                  <w:u w:val="single"/>
                </w:rPr>
                <w:t>Part B Ask-the-Contractor: 2021 Virtual Conference Open Question and Answer Forum</w:t>
              </w:r>
            </w:hyperlink>
            <w:r w:rsidR="00B444AD" w:rsidRPr="00B444AD">
              <w:rPr>
                <w:rFonts w:ascii="Arial" w:eastAsia="Times New Roman" w:hAnsi="Arial" w:cs="Arial"/>
                <w:color w:val="05386B"/>
                <w:sz w:val="18"/>
                <w:szCs w:val="18"/>
                <w:u w:val="single"/>
              </w:rPr>
              <w:t xml:space="preserve"> </w:t>
            </w:r>
          </w:p>
          <w:p w:rsidR="00B444AD" w:rsidRPr="00B444AD" w:rsidRDefault="00B444AD" w:rsidP="00D35DB8">
            <w:pPr>
              <w:spacing w:before="225" w:after="225" w:line="240" w:lineRule="atLeast"/>
              <w:rPr>
                <w:rFonts w:ascii="Arial" w:eastAsia="Times New Roman" w:hAnsi="Arial" w:cs="Arial"/>
                <w:i/>
                <w:sz w:val="18"/>
                <w:szCs w:val="18"/>
              </w:rPr>
            </w:pPr>
            <w:r w:rsidRPr="00B444AD">
              <w:rPr>
                <w:rFonts w:ascii="Arial" w:eastAsia="Times New Roman" w:hAnsi="Arial" w:cs="Arial"/>
                <w:i/>
                <w:color w:val="05386B"/>
                <w:sz w:val="18"/>
                <w:szCs w:val="18"/>
              </w:rPr>
              <w:t>*No CEUs are available for this open forum session</w:t>
            </w:r>
          </w:p>
        </w:tc>
        <w:tc>
          <w:tcPr>
            <w:tcW w:w="2700" w:type="dxa"/>
            <w:tcBorders>
              <w:top w:val="single" w:sz="6" w:space="0" w:color="AAAAAA"/>
              <w:left w:val="single" w:sz="6" w:space="0" w:color="AAAAAA"/>
              <w:bottom w:val="single" w:sz="6" w:space="0" w:color="AAAAAA"/>
              <w:right w:val="single" w:sz="6" w:space="0" w:color="AAAAAA"/>
            </w:tcBorders>
            <w:tcMar>
              <w:top w:w="90" w:type="dxa"/>
              <w:left w:w="90" w:type="dxa"/>
              <w:bottom w:w="90" w:type="dxa"/>
              <w:right w:w="90" w:type="dxa"/>
            </w:tcMar>
            <w:hideMark/>
          </w:tcPr>
          <w:p w:rsidR="007A1D88" w:rsidRPr="00B444AD" w:rsidRDefault="007A1D88" w:rsidP="00D35DB8">
            <w:pPr>
              <w:spacing w:before="225" w:after="225" w:line="240" w:lineRule="atLeast"/>
              <w:rPr>
                <w:rFonts w:ascii="Arial" w:eastAsia="Times New Roman" w:hAnsi="Arial" w:cs="Arial"/>
                <w:sz w:val="18"/>
                <w:szCs w:val="18"/>
              </w:rPr>
            </w:pPr>
            <w:r w:rsidRPr="00B444AD">
              <w:rPr>
                <w:rFonts w:ascii="Arial" w:eastAsia="Times New Roman" w:hAnsi="Arial" w:cs="Arial"/>
                <w:b/>
                <w:bCs/>
                <w:sz w:val="18"/>
                <w:szCs w:val="18"/>
              </w:rPr>
              <w:t>N/A</w:t>
            </w:r>
          </w:p>
        </w:tc>
      </w:tr>
    </w:tbl>
    <w:p w:rsidR="007A1D88" w:rsidRDefault="007A1D88" w:rsidP="007A1D88"/>
    <w:p w:rsidR="009D66F9" w:rsidRDefault="009D66F9" w:rsidP="007C0342"/>
    <w:sectPr w:rsidR="009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E2"/>
    <w:multiLevelType w:val="multilevel"/>
    <w:tmpl w:val="8864D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872BF"/>
    <w:multiLevelType w:val="multilevel"/>
    <w:tmpl w:val="A570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2C6C"/>
    <w:multiLevelType w:val="multilevel"/>
    <w:tmpl w:val="B21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0226"/>
    <w:multiLevelType w:val="multilevel"/>
    <w:tmpl w:val="4094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D526F"/>
    <w:multiLevelType w:val="multilevel"/>
    <w:tmpl w:val="86D40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A4EAD"/>
    <w:multiLevelType w:val="multilevel"/>
    <w:tmpl w:val="2AF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A3CD9"/>
    <w:multiLevelType w:val="multilevel"/>
    <w:tmpl w:val="26C01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C67B7E"/>
    <w:multiLevelType w:val="multilevel"/>
    <w:tmpl w:val="E2D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91EB8"/>
    <w:multiLevelType w:val="multilevel"/>
    <w:tmpl w:val="63DA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E55D0"/>
    <w:multiLevelType w:val="hybridMultilevel"/>
    <w:tmpl w:val="836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652F"/>
    <w:multiLevelType w:val="multilevel"/>
    <w:tmpl w:val="01CC4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43488"/>
    <w:multiLevelType w:val="multilevel"/>
    <w:tmpl w:val="F606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8271D"/>
    <w:multiLevelType w:val="multilevel"/>
    <w:tmpl w:val="93CA4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74D47"/>
    <w:multiLevelType w:val="multilevel"/>
    <w:tmpl w:val="B360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C667A"/>
    <w:multiLevelType w:val="multilevel"/>
    <w:tmpl w:val="376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B0D09"/>
    <w:multiLevelType w:val="multilevel"/>
    <w:tmpl w:val="90AED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C60F7"/>
    <w:multiLevelType w:val="multilevel"/>
    <w:tmpl w:val="3E2A6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96A05AF"/>
    <w:multiLevelType w:val="multilevel"/>
    <w:tmpl w:val="6D524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A648A"/>
    <w:multiLevelType w:val="multilevel"/>
    <w:tmpl w:val="9A46F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F22A8"/>
    <w:multiLevelType w:val="multilevel"/>
    <w:tmpl w:val="84F63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47588"/>
    <w:multiLevelType w:val="multilevel"/>
    <w:tmpl w:val="7CDA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E3678"/>
    <w:multiLevelType w:val="hybridMultilevel"/>
    <w:tmpl w:val="95F8F334"/>
    <w:lvl w:ilvl="0" w:tplc="BEDC9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66826"/>
    <w:multiLevelType w:val="multilevel"/>
    <w:tmpl w:val="AF1C5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C95B0D"/>
    <w:multiLevelType w:val="multilevel"/>
    <w:tmpl w:val="B012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6016D"/>
    <w:multiLevelType w:val="multilevel"/>
    <w:tmpl w:val="B0125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B5695"/>
    <w:multiLevelType w:val="multilevel"/>
    <w:tmpl w:val="ADE81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54BCA"/>
    <w:multiLevelType w:val="hybridMultilevel"/>
    <w:tmpl w:val="B510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C1AB0"/>
    <w:multiLevelType w:val="hybridMultilevel"/>
    <w:tmpl w:val="0A6E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E81B4D"/>
    <w:multiLevelType w:val="multilevel"/>
    <w:tmpl w:val="1E6A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056AB"/>
    <w:multiLevelType w:val="multilevel"/>
    <w:tmpl w:val="6C6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E3429"/>
    <w:multiLevelType w:val="multilevel"/>
    <w:tmpl w:val="9668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46649"/>
    <w:multiLevelType w:val="multilevel"/>
    <w:tmpl w:val="74E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373AD"/>
    <w:multiLevelType w:val="multilevel"/>
    <w:tmpl w:val="0CBC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644BC"/>
    <w:multiLevelType w:val="multilevel"/>
    <w:tmpl w:val="2AF206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8CA6777"/>
    <w:multiLevelType w:val="multilevel"/>
    <w:tmpl w:val="FC560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C5CDC"/>
    <w:multiLevelType w:val="multilevel"/>
    <w:tmpl w:val="6E8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A52D16"/>
    <w:multiLevelType w:val="multilevel"/>
    <w:tmpl w:val="A6B89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F65877"/>
    <w:multiLevelType w:val="multilevel"/>
    <w:tmpl w:val="513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23F99"/>
    <w:multiLevelType w:val="hybridMultilevel"/>
    <w:tmpl w:val="14B4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D92A60"/>
    <w:multiLevelType w:val="multilevel"/>
    <w:tmpl w:val="CBF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810FE"/>
    <w:multiLevelType w:val="multilevel"/>
    <w:tmpl w:val="3F38B8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E491850"/>
    <w:multiLevelType w:val="multilevel"/>
    <w:tmpl w:val="DC08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4307D"/>
    <w:multiLevelType w:val="multilevel"/>
    <w:tmpl w:val="C41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05F50"/>
    <w:multiLevelType w:val="multilevel"/>
    <w:tmpl w:val="B9D2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9"/>
  </w:num>
  <w:num w:numId="4">
    <w:abstractNumId w:val="4"/>
  </w:num>
  <w:num w:numId="5">
    <w:abstractNumId w:val="12"/>
  </w:num>
  <w:num w:numId="6">
    <w:abstractNumId w:val="25"/>
  </w:num>
  <w:num w:numId="7">
    <w:abstractNumId w:val="15"/>
  </w:num>
  <w:num w:numId="8">
    <w:abstractNumId w:val="19"/>
  </w:num>
  <w:num w:numId="9">
    <w:abstractNumId w:val="43"/>
  </w:num>
  <w:num w:numId="10">
    <w:abstractNumId w:val="30"/>
  </w:num>
  <w:num w:numId="11">
    <w:abstractNumId w:val="3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6"/>
  </w:num>
  <w:num w:numId="17">
    <w:abstractNumId w:val="23"/>
  </w:num>
  <w:num w:numId="18">
    <w:abstractNumId w:val="27"/>
  </w:num>
  <w:num w:numId="19">
    <w:abstractNumId w:val="24"/>
  </w:num>
  <w:num w:numId="20">
    <w:abstractNumId w:val="10"/>
  </w:num>
  <w:num w:numId="21">
    <w:abstractNumId w:val="8"/>
  </w:num>
  <w:num w:numId="22">
    <w:abstractNumId w:val="20"/>
  </w:num>
  <w:num w:numId="23">
    <w:abstractNumId w:val="41"/>
  </w:num>
  <w:num w:numId="24">
    <w:abstractNumId w:val="40"/>
  </w:num>
  <w:num w:numId="25">
    <w:abstractNumId w:val="1"/>
  </w:num>
  <w:num w:numId="26">
    <w:abstractNumId w:val="42"/>
  </w:num>
  <w:num w:numId="27">
    <w:abstractNumId w:val="18"/>
  </w:num>
  <w:num w:numId="28">
    <w:abstractNumId w:val="14"/>
  </w:num>
  <w:num w:numId="29">
    <w:abstractNumId w:val="17"/>
  </w:num>
  <w:num w:numId="30">
    <w:abstractNumId w:val="13"/>
  </w:num>
  <w:num w:numId="31">
    <w:abstractNumId w:val="0"/>
  </w:num>
  <w:num w:numId="32">
    <w:abstractNumId w:val="32"/>
  </w:num>
  <w:num w:numId="33">
    <w:abstractNumId w:val="34"/>
  </w:num>
  <w:num w:numId="34">
    <w:abstractNumId w:val="5"/>
  </w:num>
  <w:num w:numId="35">
    <w:abstractNumId w:val="39"/>
  </w:num>
  <w:num w:numId="36">
    <w:abstractNumId w:val="28"/>
  </w:num>
  <w:num w:numId="37">
    <w:abstractNumId w:val="7"/>
  </w:num>
  <w:num w:numId="38">
    <w:abstractNumId w:val="37"/>
  </w:num>
  <w:num w:numId="39">
    <w:abstractNumId w:val="2"/>
  </w:num>
  <w:num w:numId="40">
    <w:abstractNumId w:val="31"/>
  </w:num>
  <w:num w:numId="41">
    <w:abstractNumId w:val="35"/>
  </w:num>
  <w:num w:numId="42">
    <w:abstractNumId w:val="29"/>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4"/>
    <w:rsid w:val="000240FD"/>
    <w:rsid w:val="0012605C"/>
    <w:rsid w:val="00144671"/>
    <w:rsid w:val="00243BD0"/>
    <w:rsid w:val="002A4FC7"/>
    <w:rsid w:val="00426D39"/>
    <w:rsid w:val="00480F3E"/>
    <w:rsid w:val="00570A18"/>
    <w:rsid w:val="005E20B7"/>
    <w:rsid w:val="006202D0"/>
    <w:rsid w:val="006646C9"/>
    <w:rsid w:val="006A7014"/>
    <w:rsid w:val="006D2331"/>
    <w:rsid w:val="007721FE"/>
    <w:rsid w:val="007A1D88"/>
    <w:rsid w:val="007C0342"/>
    <w:rsid w:val="007C394A"/>
    <w:rsid w:val="007F34A7"/>
    <w:rsid w:val="00855E14"/>
    <w:rsid w:val="008E573C"/>
    <w:rsid w:val="0097746C"/>
    <w:rsid w:val="009A5D8D"/>
    <w:rsid w:val="009D66F9"/>
    <w:rsid w:val="009E3456"/>
    <w:rsid w:val="00B444AD"/>
    <w:rsid w:val="00B547B2"/>
    <w:rsid w:val="00C26C90"/>
    <w:rsid w:val="00C73CE9"/>
    <w:rsid w:val="00CC13AF"/>
    <w:rsid w:val="00D35A8E"/>
    <w:rsid w:val="00DD37C4"/>
    <w:rsid w:val="00DD5E1E"/>
    <w:rsid w:val="00DF5369"/>
    <w:rsid w:val="00E46C1E"/>
    <w:rsid w:val="00E67314"/>
    <w:rsid w:val="00E674E7"/>
    <w:rsid w:val="00E864BD"/>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513C"/>
  <w15:chartTrackingRefBased/>
  <w15:docId w15:val="{FF535BDB-0367-4D67-A6DF-F74D94C1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14"/>
    <w:rPr>
      <w:color w:val="0563C1" w:themeColor="hyperlink"/>
      <w:u w:val="single"/>
    </w:rPr>
  </w:style>
  <w:style w:type="paragraph" w:styleId="ListParagraph">
    <w:name w:val="List Paragraph"/>
    <w:basedOn w:val="Normal"/>
    <w:uiPriority w:val="34"/>
    <w:qFormat/>
    <w:rsid w:val="00C73CE9"/>
    <w:pPr>
      <w:ind w:left="720"/>
      <w:contextualSpacing/>
    </w:pPr>
  </w:style>
  <w:style w:type="character" w:styleId="FollowedHyperlink">
    <w:name w:val="FollowedHyperlink"/>
    <w:basedOn w:val="DefaultParagraphFont"/>
    <w:uiPriority w:val="99"/>
    <w:semiHidden/>
    <w:unhideWhenUsed/>
    <w:rsid w:val="0048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402">
      <w:bodyDiv w:val="1"/>
      <w:marLeft w:val="0"/>
      <w:marRight w:val="0"/>
      <w:marTop w:val="0"/>
      <w:marBottom w:val="0"/>
      <w:divBdr>
        <w:top w:val="none" w:sz="0" w:space="0" w:color="auto"/>
        <w:left w:val="none" w:sz="0" w:space="0" w:color="auto"/>
        <w:bottom w:val="none" w:sz="0" w:space="0" w:color="auto"/>
        <w:right w:val="none" w:sz="0" w:space="0" w:color="auto"/>
      </w:divBdr>
    </w:div>
    <w:div w:id="60491476">
      <w:bodyDiv w:val="1"/>
      <w:marLeft w:val="0"/>
      <w:marRight w:val="0"/>
      <w:marTop w:val="0"/>
      <w:marBottom w:val="0"/>
      <w:divBdr>
        <w:top w:val="none" w:sz="0" w:space="0" w:color="auto"/>
        <w:left w:val="none" w:sz="0" w:space="0" w:color="auto"/>
        <w:bottom w:val="none" w:sz="0" w:space="0" w:color="auto"/>
        <w:right w:val="none" w:sz="0" w:space="0" w:color="auto"/>
      </w:divBdr>
    </w:div>
    <w:div w:id="127238015">
      <w:bodyDiv w:val="1"/>
      <w:marLeft w:val="0"/>
      <w:marRight w:val="0"/>
      <w:marTop w:val="0"/>
      <w:marBottom w:val="0"/>
      <w:divBdr>
        <w:top w:val="none" w:sz="0" w:space="0" w:color="auto"/>
        <w:left w:val="none" w:sz="0" w:space="0" w:color="auto"/>
        <w:bottom w:val="none" w:sz="0" w:space="0" w:color="auto"/>
        <w:right w:val="none" w:sz="0" w:space="0" w:color="auto"/>
      </w:divBdr>
    </w:div>
    <w:div w:id="193034181">
      <w:bodyDiv w:val="1"/>
      <w:marLeft w:val="0"/>
      <w:marRight w:val="0"/>
      <w:marTop w:val="0"/>
      <w:marBottom w:val="0"/>
      <w:divBdr>
        <w:top w:val="none" w:sz="0" w:space="0" w:color="auto"/>
        <w:left w:val="none" w:sz="0" w:space="0" w:color="auto"/>
        <w:bottom w:val="none" w:sz="0" w:space="0" w:color="auto"/>
        <w:right w:val="none" w:sz="0" w:space="0" w:color="auto"/>
      </w:divBdr>
    </w:div>
    <w:div w:id="335301860">
      <w:bodyDiv w:val="1"/>
      <w:marLeft w:val="0"/>
      <w:marRight w:val="0"/>
      <w:marTop w:val="0"/>
      <w:marBottom w:val="0"/>
      <w:divBdr>
        <w:top w:val="none" w:sz="0" w:space="0" w:color="auto"/>
        <w:left w:val="none" w:sz="0" w:space="0" w:color="auto"/>
        <w:bottom w:val="none" w:sz="0" w:space="0" w:color="auto"/>
        <w:right w:val="none" w:sz="0" w:space="0" w:color="auto"/>
      </w:divBdr>
    </w:div>
    <w:div w:id="412967943">
      <w:bodyDiv w:val="1"/>
      <w:marLeft w:val="0"/>
      <w:marRight w:val="0"/>
      <w:marTop w:val="0"/>
      <w:marBottom w:val="0"/>
      <w:divBdr>
        <w:top w:val="none" w:sz="0" w:space="0" w:color="auto"/>
        <w:left w:val="none" w:sz="0" w:space="0" w:color="auto"/>
        <w:bottom w:val="none" w:sz="0" w:space="0" w:color="auto"/>
        <w:right w:val="none" w:sz="0" w:space="0" w:color="auto"/>
      </w:divBdr>
    </w:div>
    <w:div w:id="435060047">
      <w:bodyDiv w:val="1"/>
      <w:marLeft w:val="0"/>
      <w:marRight w:val="0"/>
      <w:marTop w:val="0"/>
      <w:marBottom w:val="0"/>
      <w:divBdr>
        <w:top w:val="none" w:sz="0" w:space="0" w:color="auto"/>
        <w:left w:val="none" w:sz="0" w:space="0" w:color="auto"/>
        <w:bottom w:val="none" w:sz="0" w:space="0" w:color="auto"/>
        <w:right w:val="none" w:sz="0" w:space="0" w:color="auto"/>
      </w:divBdr>
    </w:div>
    <w:div w:id="466627629">
      <w:bodyDiv w:val="1"/>
      <w:marLeft w:val="0"/>
      <w:marRight w:val="0"/>
      <w:marTop w:val="0"/>
      <w:marBottom w:val="0"/>
      <w:divBdr>
        <w:top w:val="none" w:sz="0" w:space="0" w:color="auto"/>
        <w:left w:val="none" w:sz="0" w:space="0" w:color="auto"/>
        <w:bottom w:val="none" w:sz="0" w:space="0" w:color="auto"/>
        <w:right w:val="none" w:sz="0" w:space="0" w:color="auto"/>
      </w:divBdr>
    </w:div>
    <w:div w:id="467281992">
      <w:bodyDiv w:val="1"/>
      <w:marLeft w:val="0"/>
      <w:marRight w:val="0"/>
      <w:marTop w:val="0"/>
      <w:marBottom w:val="0"/>
      <w:divBdr>
        <w:top w:val="none" w:sz="0" w:space="0" w:color="auto"/>
        <w:left w:val="none" w:sz="0" w:space="0" w:color="auto"/>
        <w:bottom w:val="none" w:sz="0" w:space="0" w:color="auto"/>
        <w:right w:val="none" w:sz="0" w:space="0" w:color="auto"/>
      </w:divBdr>
    </w:div>
    <w:div w:id="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824013532">
          <w:marLeft w:val="0"/>
          <w:marRight w:val="0"/>
          <w:marTop w:val="0"/>
          <w:marBottom w:val="0"/>
          <w:divBdr>
            <w:top w:val="none" w:sz="0" w:space="0" w:color="auto"/>
            <w:left w:val="none" w:sz="0" w:space="0" w:color="auto"/>
            <w:bottom w:val="none" w:sz="0" w:space="0" w:color="auto"/>
            <w:right w:val="none" w:sz="0" w:space="0" w:color="auto"/>
          </w:divBdr>
        </w:div>
      </w:divsChild>
    </w:div>
    <w:div w:id="573508944">
      <w:bodyDiv w:val="1"/>
      <w:marLeft w:val="0"/>
      <w:marRight w:val="0"/>
      <w:marTop w:val="0"/>
      <w:marBottom w:val="0"/>
      <w:divBdr>
        <w:top w:val="none" w:sz="0" w:space="0" w:color="auto"/>
        <w:left w:val="none" w:sz="0" w:space="0" w:color="auto"/>
        <w:bottom w:val="none" w:sz="0" w:space="0" w:color="auto"/>
        <w:right w:val="none" w:sz="0" w:space="0" w:color="auto"/>
      </w:divBdr>
    </w:div>
    <w:div w:id="615597468">
      <w:bodyDiv w:val="1"/>
      <w:marLeft w:val="0"/>
      <w:marRight w:val="0"/>
      <w:marTop w:val="0"/>
      <w:marBottom w:val="0"/>
      <w:divBdr>
        <w:top w:val="none" w:sz="0" w:space="0" w:color="auto"/>
        <w:left w:val="none" w:sz="0" w:space="0" w:color="auto"/>
        <w:bottom w:val="none" w:sz="0" w:space="0" w:color="auto"/>
        <w:right w:val="none" w:sz="0" w:space="0" w:color="auto"/>
      </w:divBdr>
    </w:div>
    <w:div w:id="800271917">
      <w:bodyDiv w:val="1"/>
      <w:marLeft w:val="0"/>
      <w:marRight w:val="0"/>
      <w:marTop w:val="0"/>
      <w:marBottom w:val="0"/>
      <w:divBdr>
        <w:top w:val="none" w:sz="0" w:space="0" w:color="auto"/>
        <w:left w:val="none" w:sz="0" w:space="0" w:color="auto"/>
        <w:bottom w:val="none" w:sz="0" w:space="0" w:color="auto"/>
        <w:right w:val="none" w:sz="0" w:space="0" w:color="auto"/>
      </w:divBdr>
    </w:div>
    <w:div w:id="810102062">
      <w:bodyDiv w:val="1"/>
      <w:marLeft w:val="0"/>
      <w:marRight w:val="0"/>
      <w:marTop w:val="0"/>
      <w:marBottom w:val="0"/>
      <w:divBdr>
        <w:top w:val="none" w:sz="0" w:space="0" w:color="auto"/>
        <w:left w:val="none" w:sz="0" w:space="0" w:color="auto"/>
        <w:bottom w:val="none" w:sz="0" w:space="0" w:color="auto"/>
        <w:right w:val="none" w:sz="0" w:space="0" w:color="auto"/>
      </w:divBdr>
    </w:div>
    <w:div w:id="864056180">
      <w:bodyDiv w:val="1"/>
      <w:marLeft w:val="0"/>
      <w:marRight w:val="0"/>
      <w:marTop w:val="0"/>
      <w:marBottom w:val="0"/>
      <w:divBdr>
        <w:top w:val="none" w:sz="0" w:space="0" w:color="auto"/>
        <w:left w:val="none" w:sz="0" w:space="0" w:color="auto"/>
        <w:bottom w:val="none" w:sz="0" w:space="0" w:color="auto"/>
        <w:right w:val="none" w:sz="0" w:space="0" w:color="auto"/>
      </w:divBdr>
    </w:div>
    <w:div w:id="909004006">
      <w:bodyDiv w:val="1"/>
      <w:marLeft w:val="0"/>
      <w:marRight w:val="0"/>
      <w:marTop w:val="0"/>
      <w:marBottom w:val="0"/>
      <w:divBdr>
        <w:top w:val="none" w:sz="0" w:space="0" w:color="auto"/>
        <w:left w:val="none" w:sz="0" w:space="0" w:color="auto"/>
        <w:bottom w:val="none" w:sz="0" w:space="0" w:color="auto"/>
        <w:right w:val="none" w:sz="0" w:space="0" w:color="auto"/>
      </w:divBdr>
    </w:div>
    <w:div w:id="997197989">
      <w:bodyDiv w:val="1"/>
      <w:marLeft w:val="0"/>
      <w:marRight w:val="0"/>
      <w:marTop w:val="0"/>
      <w:marBottom w:val="0"/>
      <w:divBdr>
        <w:top w:val="none" w:sz="0" w:space="0" w:color="auto"/>
        <w:left w:val="none" w:sz="0" w:space="0" w:color="auto"/>
        <w:bottom w:val="none" w:sz="0" w:space="0" w:color="auto"/>
        <w:right w:val="none" w:sz="0" w:space="0" w:color="auto"/>
      </w:divBdr>
    </w:div>
    <w:div w:id="1017315563">
      <w:bodyDiv w:val="1"/>
      <w:marLeft w:val="0"/>
      <w:marRight w:val="0"/>
      <w:marTop w:val="0"/>
      <w:marBottom w:val="0"/>
      <w:divBdr>
        <w:top w:val="none" w:sz="0" w:space="0" w:color="auto"/>
        <w:left w:val="none" w:sz="0" w:space="0" w:color="auto"/>
        <w:bottom w:val="none" w:sz="0" w:space="0" w:color="auto"/>
        <w:right w:val="none" w:sz="0" w:space="0" w:color="auto"/>
      </w:divBdr>
    </w:div>
    <w:div w:id="1022897583">
      <w:bodyDiv w:val="1"/>
      <w:marLeft w:val="0"/>
      <w:marRight w:val="0"/>
      <w:marTop w:val="0"/>
      <w:marBottom w:val="0"/>
      <w:divBdr>
        <w:top w:val="none" w:sz="0" w:space="0" w:color="auto"/>
        <w:left w:val="none" w:sz="0" w:space="0" w:color="auto"/>
        <w:bottom w:val="none" w:sz="0" w:space="0" w:color="auto"/>
        <w:right w:val="none" w:sz="0" w:space="0" w:color="auto"/>
      </w:divBdr>
    </w:div>
    <w:div w:id="1164663427">
      <w:bodyDiv w:val="1"/>
      <w:marLeft w:val="0"/>
      <w:marRight w:val="0"/>
      <w:marTop w:val="0"/>
      <w:marBottom w:val="0"/>
      <w:divBdr>
        <w:top w:val="none" w:sz="0" w:space="0" w:color="auto"/>
        <w:left w:val="none" w:sz="0" w:space="0" w:color="auto"/>
        <w:bottom w:val="none" w:sz="0" w:space="0" w:color="auto"/>
        <w:right w:val="none" w:sz="0" w:space="0" w:color="auto"/>
      </w:divBdr>
    </w:div>
    <w:div w:id="1387145480">
      <w:bodyDiv w:val="1"/>
      <w:marLeft w:val="0"/>
      <w:marRight w:val="0"/>
      <w:marTop w:val="0"/>
      <w:marBottom w:val="0"/>
      <w:divBdr>
        <w:top w:val="none" w:sz="0" w:space="0" w:color="auto"/>
        <w:left w:val="none" w:sz="0" w:space="0" w:color="auto"/>
        <w:bottom w:val="none" w:sz="0" w:space="0" w:color="auto"/>
        <w:right w:val="none" w:sz="0" w:space="0" w:color="auto"/>
      </w:divBdr>
    </w:div>
    <w:div w:id="1444498911">
      <w:bodyDiv w:val="1"/>
      <w:marLeft w:val="0"/>
      <w:marRight w:val="0"/>
      <w:marTop w:val="0"/>
      <w:marBottom w:val="0"/>
      <w:divBdr>
        <w:top w:val="none" w:sz="0" w:space="0" w:color="auto"/>
        <w:left w:val="none" w:sz="0" w:space="0" w:color="auto"/>
        <w:bottom w:val="none" w:sz="0" w:space="0" w:color="auto"/>
        <w:right w:val="none" w:sz="0" w:space="0" w:color="auto"/>
      </w:divBdr>
    </w:div>
    <w:div w:id="1522234896">
      <w:bodyDiv w:val="1"/>
      <w:marLeft w:val="0"/>
      <w:marRight w:val="0"/>
      <w:marTop w:val="0"/>
      <w:marBottom w:val="0"/>
      <w:divBdr>
        <w:top w:val="none" w:sz="0" w:space="0" w:color="auto"/>
        <w:left w:val="none" w:sz="0" w:space="0" w:color="auto"/>
        <w:bottom w:val="none" w:sz="0" w:space="0" w:color="auto"/>
        <w:right w:val="none" w:sz="0" w:space="0" w:color="auto"/>
      </w:divBdr>
    </w:div>
    <w:div w:id="1526865357">
      <w:bodyDiv w:val="1"/>
      <w:marLeft w:val="0"/>
      <w:marRight w:val="0"/>
      <w:marTop w:val="0"/>
      <w:marBottom w:val="0"/>
      <w:divBdr>
        <w:top w:val="none" w:sz="0" w:space="0" w:color="auto"/>
        <w:left w:val="none" w:sz="0" w:space="0" w:color="auto"/>
        <w:bottom w:val="none" w:sz="0" w:space="0" w:color="auto"/>
        <w:right w:val="none" w:sz="0" w:space="0" w:color="auto"/>
      </w:divBdr>
    </w:div>
    <w:div w:id="1533222585">
      <w:bodyDiv w:val="1"/>
      <w:marLeft w:val="0"/>
      <w:marRight w:val="0"/>
      <w:marTop w:val="0"/>
      <w:marBottom w:val="0"/>
      <w:divBdr>
        <w:top w:val="none" w:sz="0" w:space="0" w:color="auto"/>
        <w:left w:val="none" w:sz="0" w:space="0" w:color="auto"/>
        <w:bottom w:val="none" w:sz="0" w:space="0" w:color="auto"/>
        <w:right w:val="none" w:sz="0" w:space="0" w:color="auto"/>
      </w:divBdr>
    </w:div>
    <w:div w:id="1576167286">
      <w:bodyDiv w:val="1"/>
      <w:marLeft w:val="0"/>
      <w:marRight w:val="0"/>
      <w:marTop w:val="0"/>
      <w:marBottom w:val="0"/>
      <w:divBdr>
        <w:top w:val="none" w:sz="0" w:space="0" w:color="auto"/>
        <w:left w:val="none" w:sz="0" w:space="0" w:color="auto"/>
        <w:bottom w:val="none" w:sz="0" w:space="0" w:color="auto"/>
        <w:right w:val="none" w:sz="0" w:space="0" w:color="auto"/>
      </w:divBdr>
    </w:div>
    <w:div w:id="1592154392">
      <w:bodyDiv w:val="1"/>
      <w:marLeft w:val="0"/>
      <w:marRight w:val="0"/>
      <w:marTop w:val="0"/>
      <w:marBottom w:val="0"/>
      <w:divBdr>
        <w:top w:val="none" w:sz="0" w:space="0" w:color="auto"/>
        <w:left w:val="none" w:sz="0" w:space="0" w:color="auto"/>
        <w:bottom w:val="none" w:sz="0" w:space="0" w:color="auto"/>
        <w:right w:val="none" w:sz="0" w:space="0" w:color="auto"/>
      </w:divBdr>
    </w:div>
    <w:div w:id="1666125155">
      <w:bodyDiv w:val="1"/>
      <w:marLeft w:val="0"/>
      <w:marRight w:val="0"/>
      <w:marTop w:val="0"/>
      <w:marBottom w:val="0"/>
      <w:divBdr>
        <w:top w:val="none" w:sz="0" w:space="0" w:color="auto"/>
        <w:left w:val="none" w:sz="0" w:space="0" w:color="auto"/>
        <w:bottom w:val="none" w:sz="0" w:space="0" w:color="auto"/>
        <w:right w:val="none" w:sz="0" w:space="0" w:color="auto"/>
      </w:divBdr>
    </w:div>
    <w:div w:id="1758363484">
      <w:bodyDiv w:val="1"/>
      <w:marLeft w:val="0"/>
      <w:marRight w:val="0"/>
      <w:marTop w:val="0"/>
      <w:marBottom w:val="0"/>
      <w:divBdr>
        <w:top w:val="none" w:sz="0" w:space="0" w:color="auto"/>
        <w:left w:val="none" w:sz="0" w:space="0" w:color="auto"/>
        <w:bottom w:val="none" w:sz="0" w:space="0" w:color="auto"/>
        <w:right w:val="none" w:sz="0" w:space="0" w:color="auto"/>
      </w:divBdr>
    </w:div>
    <w:div w:id="1787575234">
      <w:bodyDiv w:val="1"/>
      <w:marLeft w:val="0"/>
      <w:marRight w:val="0"/>
      <w:marTop w:val="0"/>
      <w:marBottom w:val="0"/>
      <w:divBdr>
        <w:top w:val="none" w:sz="0" w:space="0" w:color="auto"/>
        <w:left w:val="none" w:sz="0" w:space="0" w:color="auto"/>
        <w:bottom w:val="none" w:sz="0" w:space="0" w:color="auto"/>
        <w:right w:val="none" w:sz="0" w:space="0" w:color="auto"/>
      </w:divBdr>
    </w:div>
    <w:div w:id="1814373786">
      <w:bodyDiv w:val="1"/>
      <w:marLeft w:val="0"/>
      <w:marRight w:val="0"/>
      <w:marTop w:val="0"/>
      <w:marBottom w:val="0"/>
      <w:divBdr>
        <w:top w:val="none" w:sz="0" w:space="0" w:color="auto"/>
        <w:left w:val="none" w:sz="0" w:space="0" w:color="auto"/>
        <w:bottom w:val="none" w:sz="0" w:space="0" w:color="auto"/>
        <w:right w:val="none" w:sz="0" w:space="0" w:color="auto"/>
      </w:divBdr>
    </w:div>
    <w:div w:id="1817646976">
      <w:bodyDiv w:val="1"/>
      <w:marLeft w:val="0"/>
      <w:marRight w:val="0"/>
      <w:marTop w:val="0"/>
      <w:marBottom w:val="0"/>
      <w:divBdr>
        <w:top w:val="none" w:sz="0" w:space="0" w:color="auto"/>
        <w:left w:val="none" w:sz="0" w:space="0" w:color="auto"/>
        <w:bottom w:val="none" w:sz="0" w:space="0" w:color="auto"/>
        <w:right w:val="none" w:sz="0" w:space="0" w:color="auto"/>
      </w:divBdr>
      <w:divsChild>
        <w:div w:id="2053268576">
          <w:marLeft w:val="0"/>
          <w:marRight w:val="0"/>
          <w:marTop w:val="0"/>
          <w:marBottom w:val="165"/>
          <w:divBdr>
            <w:top w:val="none" w:sz="0" w:space="0" w:color="auto"/>
            <w:left w:val="none" w:sz="0" w:space="0" w:color="auto"/>
            <w:bottom w:val="none" w:sz="0" w:space="0" w:color="auto"/>
            <w:right w:val="none" w:sz="0" w:space="0" w:color="auto"/>
          </w:divBdr>
        </w:div>
        <w:div w:id="1314868023">
          <w:marLeft w:val="0"/>
          <w:marRight w:val="0"/>
          <w:marTop w:val="0"/>
          <w:marBottom w:val="165"/>
          <w:divBdr>
            <w:top w:val="none" w:sz="0" w:space="0" w:color="auto"/>
            <w:left w:val="none" w:sz="0" w:space="0" w:color="auto"/>
            <w:bottom w:val="none" w:sz="0" w:space="0" w:color="auto"/>
            <w:right w:val="none" w:sz="0" w:space="0" w:color="auto"/>
          </w:divBdr>
        </w:div>
        <w:div w:id="682783859">
          <w:marLeft w:val="0"/>
          <w:marRight w:val="0"/>
          <w:marTop w:val="0"/>
          <w:marBottom w:val="165"/>
          <w:divBdr>
            <w:top w:val="none" w:sz="0" w:space="0" w:color="auto"/>
            <w:left w:val="none" w:sz="0" w:space="0" w:color="auto"/>
            <w:bottom w:val="none" w:sz="0" w:space="0" w:color="auto"/>
            <w:right w:val="none" w:sz="0" w:space="0" w:color="auto"/>
          </w:divBdr>
        </w:div>
      </w:divsChild>
    </w:div>
    <w:div w:id="1819574216">
      <w:bodyDiv w:val="1"/>
      <w:marLeft w:val="0"/>
      <w:marRight w:val="0"/>
      <w:marTop w:val="0"/>
      <w:marBottom w:val="0"/>
      <w:divBdr>
        <w:top w:val="none" w:sz="0" w:space="0" w:color="auto"/>
        <w:left w:val="none" w:sz="0" w:space="0" w:color="auto"/>
        <w:bottom w:val="none" w:sz="0" w:space="0" w:color="auto"/>
        <w:right w:val="none" w:sz="0" w:space="0" w:color="auto"/>
      </w:divBdr>
    </w:div>
    <w:div w:id="1821382306">
      <w:bodyDiv w:val="1"/>
      <w:marLeft w:val="0"/>
      <w:marRight w:val="0"/>
      <w:marTop w:val="0"/>
      <w:marBottom w:val="0"/>
      <w:divBdr>
        <w:top w:val="none" w:sz="0" w:space="0" w:color="auto"/>
        <w:left w:val="none" w:sz="0" w:space="0" w:color="auto"/>
        <w:bottom w:val="none" w:sz="0" w:space="0" w:color="auto"/>
        <w:right w:val="none" w:sz="0" w:space="0" w:color="auto"/>
      </w:divBdr>
    </w:div>
    <w:div w:id="1924222668">
      <w:bodyDiv w:val="1"/>
      <w:marLeft w:val="0"/>
      <w:marRight w:val="0"/>
      <w:marTop w:val="0"/>
      <w:marBottom w:val="0"/>
      <w:divBdr>
        <w:top w:val="none" w:sz="0" w:space="0" w:color="auto"/>
        <w:left w:val="none" w:sz="0" w:space="0" w:color="auto"/>
        <w:bottom w:val="none" w:sz="0" w:space="0" w:color="auto"/>
        <w:right w:val="none" w:sz="0" w:space="0" w:color="auto"/>
      </w:divBdr>
    </w:div>
    <w:div w:id="1942184245">
      <w:bodyDiv w:val="1"/>
      <w:marLeft w:val="0"/>
      <w:marRight w:val="0"/>
      <w:marTop w:val="0"/>
      <w:marBottom w:val="0"/>
      <w:divBdr>
        <w:top w:val="none" w:sz="0" w:space="0" w:color="auto"/>
        <w:left w:val="none" w:sz="0" w:space="0" w:color="auto"/>
        <w:bottom w:val="none" w:sz="0" w:space="0" w:color="auto"/>
        <w:right w:val="none" w:sz="0" w:space="0" w:color="auto"/>
      </w:divBdr>
    </w:div>
    <w:div w:id="2000578960">
      <w:bodyDiv w:val="1"/>
      <w:marLeft w:val="0"/>
      <w:marRight w:val="0"/>
      <w:marTop w:val="0"/>
      <w:marBottom w:val="0"/>
      <w:divBdr>
        <w:top w:val="none" w:sz="0" w:space="0" w:color="auto"/>
        <w:left w:val="none" w:sz="0" w:space="0" w:color="auto"/>
        <w:bottom w:val="none" w:sz="0" w:space="0" w:color="auto"/>
        <w:right w:val="none" w:sz="0" w:space="0" w:color="auto"/>
      </w:divBdr>
    </w:div>
    <w:div w:id="20811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email.ngsmedicare.com/?qs=f754d795dac92e05743e8a93067d2cfec3cec8d0d5c12db0f632bc3c7222e567ddff164d363282ab71eb4adf9771041b59d3d76ccaa756f2" TargetMode="External"/><Relationship Id="rId18" Type="http://schemas.openxmlformats.org/officeDocument/2006/relationships/hyperlink" Target="http://click.email.ngsmedicare.com/?qs=25f1a9bb48b0ec92a3eef476ca59790e2c8e679bd9fcfec901752788311e29a09ff19df7aef360dc698f1d386ca5917f4bfc652fd734905d" TargetMode="External"/><Relationship Id="rId26" Type="http://schemas.openxmlformats.org/officeDocument/2006/relationships/hyperlink" Target="http://click.email.ngsmedicare.com/?qs=8bd04604574468846a493915894eb745bfeaa79e22ed0de6185c9f63a8a1029dd181bf962d2fc809bd2af0feb012e2b23931db1aa17cfb76" TargetMode="External"/><Relationship Id="rId39" Type="http://schemas.openxmlformats.org/officeDocument/2006/relationships/hyperlink" Target="http://click.email.ngsmedicare.com/?qs=55bd92bc59c2824dc67f8a61beeef16c6ec8d854fc8edcb0c37afdd181d269aef49d1da1a5aeb33a744f112caba8e5212dc184c9f92dc6af" TargetMode="External"/><Relationship Id="rId21" Type="http://schemas.openxmlformats.org/officeDocument/2006/relationships/hyperlink" Target="http://click.email.ngsmedicare.com/?qs=3f71d0894bfd2bec01b92eb614638b755f6d64b6fd0d3ffa4763445e67057aa5d3c865191eb43e80aa8edd81b2195a54d40dcd4345ff0194" TargetMode="External"/><Relationship Id="rId34" Type="http://schemas.openxmlformats.org/officeDocument/2006/relationships/hyperlink" Target="http://click.email.ngsmedicare.com/?qs=3f71d0894bfd2becfc2cc6102e28e1506fbc75238a23b138336109650ac1e4deb9889ba1ba33640ad4282a69b767c97dc5fbf40a358f1ee8" TargetMode="External"/><Relationship Id="rId42" Type="http://schemas.openxmlformats.org/officeDocument/2006/relationships/hyperlink" Target="https://www.ngsmedicare.com/ngs/poc/ngsmedicare?uri=wcm:path:&amp;page=Z6_4AIE11C0KG35B0AK6NQ6JS2006&amp;LOB=Part%20B&amp;LOC=Minnesota&amp;ngsLOC=Minnesota&amp;ngsLOB=Part%20B&amp;jurisdiction=Jurisdiction%206" TargetMode="External"/><Relationship Id="rId47" Type="http://schemas.openxmlformats.org/officeDocument/2006/relationships/hyperlink" Target="https://register.gotowebinar.com/register/2138337224528471823" TargetMode="External"/><Relationship Id="rId50" Type="http://schemas.openxmlformats.org/officeDocument/2006/relationships/hyperlink" Target="https://register.gotowebinar.com/register/174794175274230799" TargetMode="External"/><Relationship Id="rId55" Type="http://schemas.openxmlformats.org/officeDocument/2006/relationships/hyperlink" Target="https://register.gotowebinar.com/register/7865280976886875663" TargetMode="External"/><Relationship Id="rId63" Type="http://schemas.openxmlformats.org/officeDocument/2006/relationships/hyperlink" Target="https://register.gotowebinar.com/register/4266256162757606159" TargetMode="External"/><Relationship Id="rId68" Type="http://schemas.openxmlformats.org/officeDocument/2006/relationships/hyperlink" Target="https://register.gotowebinar.com/register/2032055132061392143" TargetMode="External"/><Relationship Id="rId76" Type="http://schemas.openxmlformats.org/officeDocument/2006/relationships/hyperlink" Target="https://register.gotowebinar.com/register/2851293549335264783" TargetMode="External"/><Relationship Id="rId7" Type="http://schemas.openxmlformats.org/officeDocument/2006/relationships/hyperlink" Target="http://click.email.ngsmedicare.com/?qs=f754d795dac92e0547c7df77ead218619ffb37b8a15e675703e10dc9efa0c3761227d9f040d29d07b6b8adb70bb9d538dcf3e8d2ba10482c" TargetMode="External"/><Relationship Id="rId71" Type="http://schemas.openxmlformats.org/officeDocument/2006/relationships/hyperlink" Target="https://register.gotowebinar.com/register/3774159838141934863" TargetMode="External"/><Relationship Id="rId2" Type="http://schemas.openxmlformats.org/officeDocument/2006/relationships/styles" Target="styles.xml"/><Relationship Id="rId16" Type="http://schemas.openxmlformats.org/officeDocument/2006/relationships/hyperlink" Target="http://click.email.ngsmedicare.com/?qs=f754d795dac92e05757cefa8756e3eda966bca36f268fadd5808d5d68e0484410ba7d5fdea13fa9ddf1abe14fec2a735e7941de842bd487c" TargetMode="External"/><Relationship Id="rId29" Type="http://schemas.openxmlformats.org/officeDocument/2006/relationships/hyperlink" Target="http://click.email.ngsmedicare.com/?qs=8bd0460457446884249365fbbf4156382c029e8746202dbd5d5af981cfb0176e60bb9e44d4ea24a43acda1de074dc2cfab1be396484e32e0" TargetMode="External"/><Relationship Id="rId11" Type="http://schemas.openxmlformats.org/officeDocument/2006/relationships/hyperlink" Target="http://click.email.ngsmedicare.com/?qs=f754d795dac92e056bb23f138979644691843a1d7639addcc1564b4eec9e56bbffb6d73bd15d155568cc8844405fef1c6603aceb03d07b41" TargetMode="External"/><Relationship Id="rId24" Type="http://schemas.openxmlformats.org/officeDocument/2006/relationships/hyperlink" Target="http://click.email.ngsmedicare.com/?qs=8bd0460457446884b9e6918bc7870e16b5c42c4abcac08b48d706f0130ee9611a5f5f6c66493c1b6a4dfff01a3f507018c26322da303ae33" TargetMode="External"/><Relationship Id="rId32" Type="http://schemas.openxmlformats.org/officeDocument/2006/relationships/hyperlink" Target="http://click.email.ngsmedicare.com/?qs=5ac46396c3d1b8026506c2138f58d88675b6d8007466090eafd6c0395192cb24be392f9be4fc4d0b8b70ef15de0863c0808eb20c58be0de0" TargetMode="External"/><Relationship Id="rId37" Type="http://schemas.openxmlformats.org/officeDocument/2006/relationships/hyperlink" Target="http://click.email.ngsmedicare.com/?qs=5ac46396c3d1b802fcbbb587c0f5f503ef7ca324d8d93d2c9a2dcebb917a53a80ee6bc1249f8530d07a19a84906f30fc48c4477bd1714bd6" TargetMode="External"/><Relationship Id="rId40" Type="http://schemas.openxmlformats.org/officeDocument/2006/relationships/hyperlink" Target="http://click.email.ngsmedicare.com/?qs=8bd04604574468843fc8b64b7a8faa4f065ebbb291c33900130fcc86781dda7de84b23f281e2753c33ddca8d7f817fa658635c92d30f9a29" TargetMode="External"/><Relationship Id="rId45" Type="http://schemas.openxmlformats.org/officeDocument/2006/relationships/image" Target="media/image2.png"/><Relationship Id="rId53" Type="http://schemas.openxmlformats.org/officeDocument/2006/relationships/hyperlink" Target="https://register.gotowebinar.com/register/3621547624073244175" TargetMode="External"/><Relationship Id="rId58" Type="http://schemas.openxmlformats.org/officeDocument/2006/relationships/hyperlink" Target="https://register.gotowebinar.com/register/9187295275217828367" TargetMode="External"/><Relationship Id="rId66" Type="http://schemas.openxmlformats.org/officeDocument/2006/relationships/hyperlink" Target="https://register.gotowebinar.com/register/8970173614569397263" TargetMode="External"/><Relationship Id="rId74" Type="http://schemas.openxmlformats.org/officeDocument/2006/relationships/hyperlink" Target="https://register.gotowebinar.com/register/1927358535351502863" TargetMode="External"/><Relationship Id="rId5" Type="http://schemas.openxmlformats.org/officeDocument/2006/relationships/image" Target="media/image1.jpeg"/><Relationship Id="rId15" Type="http://schemas.openxmlformats.org/officeDocument/2006/relationships/hyperlink" Target="http://click.email.ngsmedicare.com/?qs=f754d795dac92e05026213fa8a034254f8ea1ab4b5c78957274dc1d54a10fc19a70141628a542178b2fd9b20b58bb61da48db190197aaebf" TargetMode="External"/><Relationship Id="rId23" Type="http://schemas.openxmlformats.org/officeDocument/2006/relationships/hyperlink" Target="http://click.email.ngsmedicare.com/?qs=8bd046045744688463f26725db1f92092e7a31121d58a9c03a3ad1a6dedd942ac8409891aa4a9e4bd41877d8de461a2cf19f7f9ef067fdce" TargetMode="External"/><Relationship Id="rId28" Type="http://schemas.openxmlformats.org/officeDocument/2006/relationships/hyperlink" Target="http://click.email.ngsmedicare.com/?qs=8bd0460457446884d7dc397cf8e898151668b10085b02d17575744fd4e29cf9dede8f9ed35da25e82d6e2c40cdb7be2c0f5f9588c4075b62" TargetMode="External"/><Relationship Id="rId36" Type="http://schemas.openxmlformats.org/officeDocument/2006/relationships/hyperlink" Target="http://click.email.ngsmedicare.com/?qs=25f1a9bb48b0ec92cb8e159a8ccf1a240a5a42c9168daaf9a4c2949edd42b419670bc805ea83043b842a24d67b5f65b157a6baa0a1168043" TargetMode="External"/><Relationship Id="rId49" Type="http://schemas.openxmlformats.org/officeDocument/2006/relationships/hyperlink" Target="https://register.gotowebinar.com/register/6289802860074442511" TargetMode="External"/><Relationship Id="rId57" Type="http://schemas.openxmlformats.org/officeDocument/2006/relationships/hyperlink" Target="https://register.gotowebinar.com/register/8057775775965750283" TargetMode="External"/><Relationship Id="rId61" Type="http://schemas.openxmlformats.org/officeDocument/2006/relationships/hyperlink" Target="https://register.gotowebinar.com/register/1265025925045306639" TargetMode="External"/><Relationship Id="rId10" Type="http://schemas.openxmlformats.org/officeDocument/2006/relationships/hyperlink" Target="http://click.email.ngsmedicare.com/?qs=f754d795dac92e05d981ed6c9a76ac8ab3534e4aafa1837e6efa6546ba50d97a2d562867140ad6956a0aae453a21fbc8c7416d33116f8a86" TargetMode="External"/><Relationship Id="rId19" Type="http://schemas.openxmlformats.org/officeDocument/2006/relationships/hyperlink" Target="http://click.email.ngsmedicare.com/?qs=25f1a9bb48b0ec92a6b7bd64997b80c992461f33846b725bc157f5388d894ad3fff613806e0cbdcd2e3b9bf83475ae2ac0b079643de23a85" TargetMode="External"/><Relationship Id="rId31" Type="http://schemas.openxmlformats.org/officeDocument/2006/relationships/hyperlink" Target="http://click.email.ngsmedicare.com/?qs=5ac46396c3d1b802009bb2b1f3ddf878ebc43930235f7f28a3756f3c6501422e56b9d645a46bd7c5cef509affca7d3c7afe7864862f47886" TargetMode="External"/><Relationship Id="rId44" Type="http://schemas.openxmlformats.org/officeDocument/2006/relationships/hyperlink" Target="http://click.email.ngsmedicare.com/?qs=5a7b3ca071854befccfc1036c6fd786e1a3a0ace84c7bec51bea03b995f3bb570a9ea395919e26a08fab1a2742af1561936e7d1a71e621a4" TargetMode="External"/><Relationship Id="rId52" Type="http://schemas.openxmlformats.org/officeDocument/2006/relationships/hyperlink" Target="https://register.gotowebinar.com/register/511337092483779599" TargetMode="External"/><Relationship Id="rId60" Type="http://schemas.openxmlformats.org/officeDocument/2006/relationships/hyperlink" Target="https://register.gotowebinar.com/register/60830894569746187" TargetMode="External"/><Relationship Id="rId65" Type="http://schemas.openxmlformats.org/officeDocument/2006/relationships/hyperlink" Target="https://register.gotowebinar.com/register/4933655322645664271" TargetMode="External"/><Relationship Id="rId73" Type="http://schemas.openxmlformats.org/officeDocument/2006/relationships/hyperlink" Target="https://register.gotowebinar.com/register/344284070080934990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ck.email.ngsmedicare.com/?qs=f754d795dac92e05052fb66522f6985940239bad0ff261b8d80106ad687c9afc7cfaa24f61e5504215c444da9748031a6f9e13a8bf73af31" TargetMode="External"/><Relationship Id="rId14" Type="http://schemas.openxmlformats.org/officeDocument/2006/relationships/hyperlink" Target="http://click.email.ngsmedicare.com/?qs=f754d795dac92e054721974c926e0f43cb9df305c456ac886b2a4ec5ed5bbe8c043bd05a77fe976908720e732a86d7b1025ee92bfac65c1e" TargetMode="External"/><Relationship Id="rId22" Type="http://schemas.openxmlformats.org/officeDocument/2006/relationships/hyperlink" Target="http://click.email.ngsmedicare.com/?qs=3f71d0894bfd2bec2a85c180a04351d80a1b36c34c97ba32f466e4e9a40d2843adf22bd87f01738ad35fa1ad9314b1f4a00a727c083f1c28" TargetMode="External"/><Relationship Id="rId27" Type="http://schemas.openxmlformats.org/officeDocument/2006/relationships/hyperlink" Target="http://click.email.ngsmedicare.com/?qs=8bd04604574468845408b41fc996b5451d847f58fa62a7a0c6a6c5d1510b55e000024ac2e434c53ab8c93c116393c6eb0dfa38bd20ebcb6e" TargetMode="External"/><Relationship Id="rId30" Type="http://schemas.openxmlformats.org/officeDocument/2006/relationships/hyperlink" Target="https://www.cms.gov/outreach-and-educationoutreachffsprovpartprogprovider-partnership-email-archive/2021-03-04-mlnc" TargetMode="External"/><Relationship Id="rId35" Type="http://schemas.openxmlformats.org/officeDocument/2006/relationships/hyperlink" Target="http://click.email.ngsmedicare.com/?qs=8bd04604574468844d0ec9fd47f902f59311092eddf79cb5dc2f055e3a145da5ce4c69a8f23638e907ab1f9b9a0ba72366d887a893513242" TargetMode="External"/><Relationship Id="rId43" Type="http://schemas.openxmlformats.org/officeDocument/2006/relationships/hyperlink" Target="https://www.youtube.com/watch?v=T19wN0dQkVU" TargetMode="External"/><Relationship Id="rId48" Type="http://schemas.openxmlformats.org/officeDocument/2006/relationships/hyperlink" Target="https://register.gotowebinar.com/register/8135532138769796107" TargetMode="External"/><Relationship Id="rId56" Type="http://schemas.openxmlformats.org/officeDocument/2006/relationships/hyperlink" Target="https://register.gotowebinar.com/register/4969334474959551503" TargetMode="External"/><Relationship Id="rId64" Type="http://schemas.openxmlformats.org/officeDocument/2006/relationships/hyperlink" Target="https://register.gotowebinar.com/register/707789033914883599" TargetMode="External"/><Relationship Id="rId69" Type="http://schemas.openxmlformats.org/officeDocument/2006/relationships/hyperlink" Target="https://register.gotowebinar.com/register/5965200639276249103" TargetMode="External"/><Relationship Id="rId77" Type="http://schemas.openxmlformats.org/officeDocument/2006/relationships/fontTable" Target="fontTable.xml"/><Relationship Id="rId8" Type="http://schemas.openxmlformats.org/officeDocument/2006/relationships/hyperlink" Target="http://click.email.ngsmedicare.com/?qs=f754d795dac92e05e9ca29377abef91d42d4aa3a8db5e955c67cc2ebd3a2d6d89928f8218c3ea41a9290870d077798d0bac198e6c69a8e53" TargetMode="External"/><Relationship Id="rId51" Type="http://schemas.openxmlformats.org/officeDocument/2006/relationships/hyperlink" Target="https://register.gotowebinar.com/register/6712351775567413259" TargetMode="External"/><Relationship Id="rId72" Type="http://schemas.openxmlformats.org/officeDocument/2006/relationships/hyperlink" Target="https://register.gotowebinar.com/register/6850255822463233039" TargetMode="External"/><Relationship Id="rId3" Type="http://schemas.openxmlformats.org/officeDocument/2006/relationships/settings" Target="settings.xml"/><Relationship Id="rId12" Type="http://schemas.openxmlformats.org/officeDocument/2006/relationships/hyperlink" Target="http://click.email.ngsmedicare.com/?qs=f754d795dac92e05c94237e2459bb2947ff397c0231c547716f30071e738bcc21ad76b1def2d22a749ede66d83a24bc78e63ea6b023da00b" TargetMode="External"/><Relationship Id="rId17" Type="http://schemas.openxmlformats.org/officeDocument/2006/relationships/hyperlink" Target="http://click.email.ngsmedicare.com/?qs=25f1a9bb48b0ec92bf35a29377407cf012575c1b1bb8ed47276ccd47c6a88809d76c4bf499281130aca64ae3afe32194ebeed0b32be6f462" TargetMode="External"/><Relationship Id="rId25" Type="http://schemas.openxmlformats.org/officeDocument/2006/relationships/hyperlink" Target="http://click.email.ngsmedicare.com/?qs=8bd0460457446884010a032e77582c76c252e46c7bf984071a2790d49b7a859930b52c9cac552e014f01bd1b9653f6db583542712b83b2d4" TargetMode="External"/><Relationship Id="rId33" Type="http://schemas.openxmlformats.org/officeDocument/2006/relationships/hyperlink" Target="http://click.email.ngsmedicare.com/?qs=5ac46396c3d1b80207cf52eeeba6699cf6b307e4a7181e6dcaadb58c616ffabc116ab47ef5ff90cea1ab8683753e7bc5643d235c8ac971eb" TargetMode="External"/><Relationship Id="rId38" Type="http://schemas.openxmlformats.org/officeDocument/2006/relationships/hyperlink" Target="http://click.email.ngsmedicare.com/?qs=55bd92bc59c2824dd44f5dedf549bf04fb31c40909903bb641bdd396a691edfab505a2ccc08e4f67fe3aab3fbeb98a449e001704d406db2e" TargetMode="External"/><Relationship Id="rId46" Type="http://schemas.openxmlformats.org/officeDocument/2006/relationships/hyperlink" Target="https://register.gotowebinar.com/register/2301866489549323023" TargetMode="External"/><Relationship Id="rId59" Type="http://schemas.openxmlformats.org/officeDocument/2006/relationships/hyperlink" Target="https://register.gotowebinar.com/register/3067830269790932239" TargetMode="External"/><Relationship Id="rId67" Type="http://schemas.openxmlformats.org/officeDocument/2006/relationships/hyperlink" Target="https://register.gotowebinar.com/register/3351250282576893199" TargetMode="External"/><Relationship Id="rId20" Type="http://schemas.openxmlformats.org/officeDocument/2006/relationships/hyperlink" Target="http://click.email.ngsmedicare.com/?qs=5ac46396c3d1b802d74650fc03734f747b42807a4dc4018b403652e09301c9af3d057408889c4ad706c7f9bd23cf8f63c89ee296cd4ce2a3" TargetMode="External"/><Relationship Id="rId41" Type="http://schemas.openxmlformats.org/officeDocument/2006/relationships/hyperlink" Target="http://click.email.ngsmedicare.com/?qs=8bd0460457446884ca9fbba19d8d25c7943a4427a0f527b357dd68083d7da7db70d5c56242e82947bccd5d52d1e86656c12ac3f0e1dbf133" TargetMode="External"/><Relationship Id="rId54" Type="http://schemas.openxmlformats.org/officeDocument/2006/relationships/hyperlink" Target="https://register.gotowebinar.com/register/1501856331490606859" TargetMode="External"/><Relationship Id="rId62" Type="http://schemas.openxmlformats.org/officeDocument/2006/relationships/hyperlink" Target="https://register.gotowebinar.com/register/3297078444182530319" TargetMode="External"/><Relationship Id="rId70" Type="http://schemas.openxmlformats.org/officeDocument/2006/relationships/hyperlink" Target="https://register.gotowebinar.com/register/1137876201259321871" TargetMode="External"/><Relationship Id="rId75" Type="http://schemas.openxmlformats.org/officeDocument/2006/relationships/hyperlink" Target="https://register.gotowebinar.com/register/9120814404156261647" TargetMode="External"/><Relationship Id="rId1" Type="http://schemas.openxmlformats.org/officeDocument/2006/relationships/numbering" Target="numbering.xml"/><Relationship Id="rId6" Type="http://schemas.openxmlformats.org/officeDocument/2006/relationships/hyperlink" Target="http://click.email.ngsmedicare.com/?qs=f754d795dac92e05b79c0bd1d4e3c2e3c792c8125389dfe70eb893bea2326304175608fe8bf890ba5eb4b2d8fac965aab714866f95e3ac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National Government Services</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Mclaughlin</dc:creator>
  <cp:keywords/>
  <dc:description/>
  <cp:lastModifiedBy>Phyllis Mclaughlin</cp:lastModifiedBy>
  <cp:revision>2</cp:revision>
  <dcterms:created xsi:type="dcterms:W3CDTF">2021-04-06T12:04:00Z</dcterms:created>
  <dcterms:modified xsi:type="dcterms:W3CDTF">2021-04-06T12:04:00Z</dcterms:modified>
</cp:coreProperties>
</file>